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EE" w:rsidRDefault="006213E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213EE" w:rsidRDefault="005A53B7">
      <w:pPr>
        <w:widowControl w:val="0"/>
        <w:autoSpaceDE w:val="0"/>
        <w:autoSpaceDN w:val="0"/>
        <w:adjustRightInd w:val="0"/>
        <w:jc w:val="center"/>
        <w:rPr>
          <w:rFonts w:ascii="Arial" w:hAnsi="Arial"/>
        </w:rPr>
      </w:pPr>
      <w:fldSimple w:instr=" IMPORT &quot;http://www.arcat.com/clients/gfx/nilesfen.gif&quot; \* MERGEFORMAT \d  \x \y">
        <w:r w:rsidR="00031EE7">
          <w:rPr>
            <w:rFonts w:ascii="Arial" w:hAnsi="Arial"/>
            <w:noProof/>
          </w:rPr>
          <w:drawing>
            <wp:inline distT="0" distB="0" distL="0" distR="0">
              <wp:extent cx="2857500" cy="514350"/>
              <wp:effectExtent l="19050" t="0" r="0" b="0"/>
              <wp:docPr id="1" name="Picture 1" descr="http://www.arcat.com/clients/gfx/nilesfen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arcat.com/clients/gfx/nilesfen.gif"/>
                      <pic:cNvPicPr>
                        <a:picLocks noChangeAspect="1" noChangeArrowheads="1"/>
                      </pic:cNvPicPr>
                    </pic:nvPicPr>
                    <pic:blipFill>
                      <a:blip r:link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</w:p>
    <w:p w:rsidR="006213EE" w:rsidRDefault="006213EE" w:rsidP="00AB36BC">
      <w:pPr>
        <w:pStyle w:val="ARCATNormal"/>
        <w:rPr>
          <w:rFonts w:cs="Times New Roman"/>
          <w:sz w:val="20"/>
        </w:rPr>
      </w:pPr>
    </w:p>
    <w:p w:rsidR="006213EE" w:rsidRDefault="00BE3181" w:rsidP="00AB36BC">
      <w:pPr>
        <w:pStyle w:val="ARCATTitle"/>
        <w:jc w:val="center"/>
        <w:rPr>
          <w:rFonts w:cs="Times New Roman"/>
          <w:sz w:val="20"/>
        </w:rPr>
      </w:pPr>
      <w:r>
        <w:rPr>
          <w:rFonts w:cs="Times New Roman"/>
          <w:sz w:val="20"/>
        </w:rPr>
        <w:t>SECTION 09 29 00</w:t>
      </w:r>
    </w:p>
    <w:p w:rsidR="006213EE" w:rsidRDefault="00BE3181" w:rsidP="00AB36BC">
      <w:pPr>
        <w:pStyle w:val="ARCATTitle"/>
        <w:jc w:val="center"/>
        <w:rPr>
          <w:rFonts w:cs="Times New Roman"/>
          <w:sz w:val="20"/>
        </w:rPr>
      </w:pPr>
      <w:r>
        <w:rPr>
          <w:rFonts w:cs="Times New Roman"/>
          <w:sz w:val="20"/>
        </w:rPr>
        <w:t xml:space="preserve"> EXPANDED METAL SECURITY MESH FOR WALLS</w:t>
      </w:r>
      <w:r w:rsidR="00AB36BC">
        <w:rPr>
          <w:rFonts w:cs="Times New Roman"/>
          <w:sz w:val="20"/>
        </w:rPr>
        <w:t xml:space="preserve"> </w:t>
      </w:r>
    </w:p>
    <w:p w:rsidR="006213EE" w:rsidRDefault="006213EE" w:rsidP="00AB36BC">
      <w:pPr>
        <w:pStyle w:val="ARCATnote"/>
        <w:rPr>
          <w:rFonts w:cs="Times New Roman"/>
          <w:color w:val="FF0000"/>
        </w:rPr>
      </w:pPr>
      <w:r>
        <w:rPr>
          <w:rFonts w:cs="Times New Roman"/>
          <w:color w:val="FF0000"/>
        </w:rPr>
        <w:t xml:space="preserve">** NOTE TO SPECIFIER **  Niles Fence and Security Products, LLC; </w:t>
      </w:r>
      <w:r w:rsidR="002804FF">
        <w:rPr>
          <w:rFonts w:cs="Times New Roman"/>
          <w:color w:val="FF0000"/>
        </w:rPr>
        <w:t>Fencing and Security Fencing.</w:t>
      </w:r>
      <w:r>
        <w:rPr>
          <w:rFonts w:cs="Times New Roman"/>
          <w:color w:val="FF0000"/>
        </w:rPr>
        <w:br/>
        <w:t xml:space="preserve"> This section is based on the products of Niles Fence and Security Products, LLC, which is located at:</w:t>
      </w:r>
      <w:r>
        <w:rPr>
          <w:rFonts w:cs="Times New Roman"/>
          <w:color w:val="FF0000"/>
        </w:rPr>
        <w:br/>
        <w:t xml:space="preserve">    310 N. Pleasant Ave., PO Box 191.</w:t>
      </w:r>
      <w:r>
        <w:rPr>
          <w:rFonts w:cs="Times New Roman"/>
          <w:color w:val="FF0000"/>
        </w:rPr>
        <w:br/>
        <w:t xml:space="preserve">    Ni</w:t>
      </w:r>
      <w:r w:rsidR="00AB36BC">
        <w:rPr>
          <w:rFonts w:cs="Times New Roman"/>
          <w:color w:val="FF0000"/>
        </w:rPr>
        <w:t>les, OH 44446.</w:t>
      </w:r>
      <w:r w:rsidR="00AB36BC">
        <w:rPr>
          <w:rFonts w:cs="Times New Roman"/>
          <w:color w:val="FF0000"/>
        </w:rPr>
        <w:br/>
        <w:t xml:space="preserve">    Toll Free Tel</w:t>
      </w:r>
      <w:r>
        <w:rPr>
          <w:rFonts w:cs="Times New Roman"/>
          <w:color w:val="FF0000"/>
        </w:rPr>
        <w:t>: 800-321-7464.</w:t>
      </w:r>
      <w:r>
        <w:rPr>
          <w:rFonts w:cs="Times New Roman"/>
          <w:color w:val="FF0000"/>
        </w:rPr>
        <w:br/>
        <w:t xml:space="preserve">    Tel: 330-652-0743.</w:t>
      </w:r>
      <w:r>
        <w:rPr>
          <w:rFonts w:cs="Times New Roman"/>
          <w:color w:val="FF0000"/>
        </w:rPr>
        <w:br/>
        <w:t xml:space="preserve">    Fax: 330-299-0329.</w:t>
      </w:r>
      <w:r>
        <w:rPr>
          <w:rFonts w:cs="Times New Roman"/>
          <w:color w:val="FF0000"/>
        </w:rPr>
        <w:br/>
        <w:t xml:space="preserve">    Email: </w:t>
      </w:r>
      <w:hyperlink r:id="rId9" w:history="1">
        <w:r>
          <w:rPr>
            <w:rFonts w:cs="Times New Roman"/>
            <w:color w:val="802020"/>
            <w:u w:val="single"/>
          </w:rPr>
          <w:t>info@nilesfence.com</w:t>
        </w:r>
      </w:hyperlink>
      <w:r>
        <w:rPr>
          <w:rFonts w:cs="Times New Roman"/>
          <w:color w:val="FF0000"/>
        </w:rPr>
        <w:t xml:space="preserve"> .</w:t>
      </w:r>
      <w:r>
        <w:rPr>
          <w:rFonts w:cs="Times New Roman"/>
          <w:color w:val="FF0000"/>
        </w:rPr>
        <w:br/>
        <w:t xml:space="preserve">    Web: </w:t>
      </w:r>
      <w:hyperlink r:id="rId10" w:history="1">
        <w:r>
          <w:rPr>
            <w:rFonts w:cs="Times New Roman"/>
            <w:color w:val="802020"/>
            <w:u w:val="single"/>
          </w:rPr>
          <w:t>www.nilesfence.com.</w:t>
        </w:r>
      </w:hyperlink>
      <w:r>
        <w:rPr>
          <w:rFonts w:cs="Times New Roman"/>
          <w:color w:val="FF0000"/>
        </w:rPr>
        <w:br/>
        <w:t xml:space="preserve"> Niles Fence &amp; Security, LLC manufactures and distributes the SECUREX line of expanded metal mesh fence systems.</w:t>
      </w:r>
      <w:r w:rsidR="00AB36BC">
        <w:rPr>
          <w:rFonts w:cs="Times New Roman"/>
          <w:color w:val="FF0000"/>
        </w:rPr>
        <w:t xml:space="preserve"> </w:t>
      </w:r>
      <w:r>
        <w:rPr>
          <w:rFonts w:cs="Times New Roman"/>
          <w:color w:val="FF0000"/>
        </w:rPr>
        <w:t>Our comprehensive list of expanded metal fence systems for industry have a range of applications from the highest level of security to perimeter demarcation. SECUREX fence systems were designed for strength, durability and aesthetic appeal featuring clean lines and easy installation.</w:t>
      </w:r>
      <w:r w:rsidR="00AB36BC">
        <w:rPr>
          <w:rFonts w:cs="Times New Roman"/>
          <w:color w:val="FF0000"/>
        </w:rPr>
        <w:t xml:space="preserve"> </w:t>
      </w:r>
      <w:r>
        <w:rPr>
          <w:rFonts w:cs="Times New Roman"/>
          <w:color w:val="FF0000"/>
        </w:rPr>
        <w:t xml:space="preserve">Niles Fence and Security offers a series of fence systems available for site security including SECUREX fence framework and fittings, expanded metal mesh, security gates, and machine guard safety railing. </w:t>
      </w:r>
    </w:p>
    <w:p w:rsidR="006213EE" w:rsidRDefault="006213EE" w:rsidP="00AB36BC">
      <w:pPr>
        <w:pStyle w:val="ARCATPart"/>
        <w:numPr>
          <w:ilvl w:val="0"/>
          <w:numId w:val="1"/>
        </w:numPr>
        <w:spacing w:before="200"/>
        <w:ind w:left="576" w:hanging="576"/>
        <w:rPr>
          <w:rFonts w:cs="Times New Roman"/>
          <w:sz w:val="20"/>
        </w:rPr>
      </w:pPr>
      <w:r>
        <w:rPr>
          <w:rFonts w:cs="Times New Roman"/>
          <w:sz w:val="20"/>
        </w:rPr>
        <w:t xml:space="preserve">  GENERAL</w:t>
      </w:r>
    </w:p>
    <w:p w:rsidR="006213EE" w:rsidRDefault="006213EE" w:rsidP="00AB36BC">
      <w:pPr>
        <w:pStyle w:val="ARCATArticle"/>
        <w:numPr>
          <w:ilvl w:val="1"/>
          <w:numId w:val="1"/>
        </w:numPr>
        <w:spacing w:before="200"/>
        <w:ind w:left="576" w:hanging="576"/>
        <w:rPr>
          <w:rFonts w:cs="Times New Roman"/>
          <w:sz w:val="20"/>
        </w:rPr>
      </w:pPr>
      <w:r>
        <w:rPr>
          <w:rFonts w:cs="Times New Roman"/>
          <w:sz w:val="20"/>
        </w:rPr>
        <w:tab/>
        <w:t>SECTION INCLUDES</w:t>
      </w:r>
    </w:p>
    <w:p w:rsidR="00AB36BC" w:rsidRPr="00AB36BC" w:rsidRDefault="00BE3181" w:rsidP="00AB36BC">
      <w:pPr>
        <w:pStyle w:val="ARCATParagraph"/>
        <w:numPr>
          <w:ilvl w:val="2"/>
          <w:numId w:val="1"/>
        </w:numPr>
        <w:spacing w:before="200"/>
        <w:ind w:left="1152" w:hanging="576"/>
        <w:rPr>
          <w:rFonts w:cs="Times New Roman"/>
          <w:sz w:val="20"/>
        </w:rPr>
      </w:pPr>
      <w:r>
        <w:rPr>
          <w:rFonts w:cs="Times New Roman"/>
          <w:sz w:val="20"/>
        </w:rPr>
        <w:tab/>
        <w:t>Securex Expanded Me</w:t>
      </w:r>
      <w:r w:rsidR="000D2435">
        <w:rPr>
          <w:rFonts w:cs="Times New Roman"/>
          <w:sz w:val="20"/>
        </w:rPr>
        <w:t>tal M</w:t>
      </w:r>
      <w:r>
        <w:rPr>
          <w:rFonts w:cs="Times New Roman"/>
          <w:sz w:val="20"/>
        </w:rPr>
        <w:t xml:space="preserve">esh for </w:t>
      </w:r>
      <w:r w:rsidR="000D2435">
        <w:rPr>
          <w:rFonts w:cs="Times New Roman"/>
          <w:sz w:val="20"/>
        </w:rPr>
        <w:t xml:space="preserve">security </w:t>
      </w:r>
      <w:r w:rsidR="00826536">
        <w:rPr>
          <w:rFonts w:cs="Times New Roman"/>
          <w:sz w:val="20"/>
        </w:rPr>
        <w:t xml:space="preserve">barriers in </w:t>
      </w:r>
      <w:r>
        <w:rPr>
          <w:rFonts w:cs="Times New Roman"/>
          <w:sz w:val="20"/>
        </w:rPr>
        <w:t xml:space="preserve">wall </w:t>
      </w:r>
      <w:r w:rsidR="000D2435">
        <w:rPr>
          <w:rFonts w:cs="Times New Roman"/>
          <w:sz w:val="20"/>
        </w:rPr>
        <w:t xml:space="preserve">and ceiling </w:t>
      </w:r>
      <w:r>
        <w:rPr>
          <w:rFonts w:cs="Times New Roman"/>
          <w:sz w:val="20"/>
        </w:rPr>
        <w:t>applications</w:t>
      </w:r>
      <w:r w:rsidR="006213EE">
        <w:rPr>
          <w:rFonts w:cs="Times New Roman"/>
          <w:sz w:val="20"/>
        </w:rPr>
        <w:t xml:space="preserve">. </w:t>
      </w:r>
    </w:p>
    <w:p w:rsidR="006213EE" w:rsidRPr="00A30607" w:rsidRDefault="006213EE" w:rsidP="00A30607">
      <w:pPr>
        <w:pStyle w:val="ARCATArticle"/>
        <w:numPr>
          <w:ilvl w:val="1"/>
          <w:numId w:val="1"/>
        </w:numPr>
        <w:spacing w:before="200"/>
        <w:ind w:left="576" w:hanging="576"/>
        <w:rPr>
          <w:rFonts w:cs="Times New Roman"/>
          <w:sz w:val="20"/>
        </w:rPr>
      </w:pPr>
      <w:r>
        <w:rPr>
          <w:rFonts w:cs="Times New Roman"/>
          <w:sz w:val="20"/>
        </w:rPr>
        <w:tab/>
        <w:t>SUBMITTALS</w:t>
      </w:r>
    </w:p>
    <w:p w:rsidR="006213EE" w:rsidRDefault="006213EE" w:rsidP="00AB36BC">
      <w:pPr>
        <w:pStyle w:val="ARCATParagraph"/>
        <w:numPr>
          <w:ilvl w:val="2"/>
          <w:numId w:val="1"/>
        </w:numPr>
        <w:spacing w:before="200"/>
        <w:ind w:left="1152" w:hanging="576"/>
        <w:rPr>
          <w:rFonts w:cs="Times New Roman"/>
          <w:sz w:val="20"/>
        </w:rPr>
      </w:pPr>
      <w:r>
        <w:rPr>
          <w:rFonts w:cs="Times New Roman"/>
          <w:sz w:val="20"/>
        </w:rPr>
        <w:tab/>
        <w:t>Product Data:  Manufacturer's data sheets on eac</w:t>
      </w:r>
      <w:r w:rsidR="00180294">
        <w:rPr>
          <w:rFonts w:cs="Times New Roman"/>
          <w:sz w:val="20"/>
        </w:rPr>
        <w:t>h product to be used, including details and drawings.</w:t>
      </w:r>
    </w:p>
    <w:p w:rsidR="006213EE" w:rsidRDefault="006213EE" w:rsidP="00AB36BC">
      <w:pPr>
        <w:pStyle w:val="ARCATParagraph"/>
        <w:numPr>
          <w:ilvl w:val="2"/>
          <w:numId w:val="1"/>
        </w:numPr>
        <w:spacing w:before="200"/>
        <w:ind w:left="1152" w:hanging="576"/>
        <w:rPr>
          <w:rFonts w:cs="Times New Roman"/>
          <w:sz w:val="20"/>
        </w:rPr>
      </w:pPr>
      <w:r>
        <w:rPr>
          <w:rFonts w:cs="Times New Roman"/>
          <w:sz w:val="20"/>
        </w:rPr>
        <w:tab/>
        <w:t>Shop D</w:t>
      </w:r>
      <w:r w:rsidR="000D2435">
        <w:rPr>
          <w:rFonts w:cs="Times New Roman"/>
          <w:sz w:val="20"/>
        </w:rPr>
        <w:t xml:space="preserve">rawings: Provide Plan </w:t>
      </w:r>
      <w:r w:rsidR="00180294">
        <w:rPr>
          <w:rFonts w:cs="Times New Roman"/>
          <w:sz w:val="20"/>
        </w:rPr>
        <w:t>drawings</w:t>
      </w:r>
      <w:r>
        <w:rPr>
          <w:rFonts w:cs="Times New Roman"/>
          <w:sz w:val="20"/>
        </w:rPr>
        <w:t xml:space="preserve"> as necessary to depict actual products specified, proper design considerations, and installation</w:t>
      </w:r>
      <w:r w:rsidR="00180294">
        <w:rPr>
          <w:rFonts w:cs="Times New Roman"/>
          <w:sz w:val="20"/>
        </w:rPr>
        <w:t xml:space="preserve"> procedures.  </w:t>
      </w:r>
    </w:p>
    <w:p w:rsidR="006213EE" w:rsidRDefault="006213EE" w:rsidP="00AB36BC">
      <w:pPr>
        <w:pStyle w:val="ARCATArticle"/>
        <w:numPr>
          <w:ilvl w:val="1"/>
          <w:numId w:val="1"/>
        </w:numPr>
        <w:spacing w:before="200"/>
        <w:ind w:left="576" w:hanging="576"/>
        <w:rPr>
          <w:rFonts w:cs="Times New Roman"/>
          <w:sz w:val="20"/>
        </w:rPr>
      </w:pPr>
      <w:r>
        <w:rPr>
          <w:rFonts w:cs="Times New Roman"/>
          <w:sz w:val="20"/>
        </w:rPr>
        <w:tab/>
        <w:t>QUALITY ASSURANCE</w:t>
      </w:r>
    </w:p>
    <w:p w:rsidR="006213EE" w:rsidRDefault="006213EE" w:rsidP="00AB36BC">
      <w:pPr>
        <w:pStyle w:val="ARCATParagraph"/>
        <w:numPr>
          <w:ilvl w:val="2"/>
          <w:numId w:val="1"/>
        </w:numPr>
        <w:spacing w:before="200"/>
        <w:ind w:left="1152" w:hanging="576"/>
        <w:rPr>
          <w:rFonts w:cs="Times New Roman"/>
          <w:sz w:val="20"/>
        </w:rPr>
      </w:pPr>
      <w:r>
        <w:rPr>
          <w:rFonts w:cs="Times New Roman"/>
          <w:sz w:val="20"/>
        </w:rPr>
        <w:tab/>
        <w:t>Manufacturer Qualifications:   All primary products specified in this section will be supplied by a single manufacturer with</w:t>
      </w:r>
      <w:r w:rsidR="00826536">
        <w:rPr>
          <w:rFonts w:cs="Times New Roman"/>
          <w:sz w:val="20"/>
        </w:rPr>
        <w:t xml:space="preserve"> a minimum of ten (10</w:t>
      </w:r>
      <w:r>
        <w:rPr>
          <w:rFonts w:cs="Times New Roman"/>
          <w:sz w:val="20"/>
        </w:rPr>
        <w:t>) years experience.</w:t>
      </w:r>
    </w:p>
    <w:p w:rsidR="006213EE" w:rsidRDefault="006213EE" w:rsidP="00AB36BC">
      <w:pPr>
        <w:pStyle w:val="ARCATArticle"/>
        <w:numPr>
          <w:ilvl w:val="1"/>
          <w:numId w:val="1"/>
        </w:numPr>
        <w:spacing w:before="200"/>
        <w:ind w:left="576" w:hanging="576"/>
        <w:rPr>
          <w:rFonts w:cs="Times New Roman"/>
          <w:sz w:val="20"/>
        </w:rPr>
      </w:pPr>
      <w:r>
        <w:rPr>
          <w:rFonts w:cs="Times New Roman"/>
          <w:sz w:val="20"/>
        </w:rPr>
        <w:tab/>
        <w:t>DELIVERY, STORAGE, AND HANDLING</w:t>
      </w:r>
    </w:p>
    <w:p w:rsidR="006213EE" w:rsidRPr="00180294" w:rsidRDefault="006213EE" w:rsidP="00180294">
      <w:pPr>
        <w:pStyle w:val="ARCATParagraph"/>
        <w:numPr>
          <w:ilvl w:val="2"/>
          <w:numId w:val="1"/>
        </w:numPr>
        <w:spacing w:before="200"/>
        <w:ind w:left="1152" w:hanging="576"/>
        <w:rPr>
          <w:rFonts w:cs="Times New Roman"/>
          <w:sz w:val="20"/>
        </w:rPr>
      </w:pPr>
      <w:r>
        <w:rPr>
          <w:rFonts w:cs="Times New Roman"/>
          <w:sz w:val="20"/>
        </w:rPr>
        <w:tab/>
      </w:r>
      <w:r w:rsidR="00180294">
        <w:rPr>
          <w:rFonts w:cs="Times New Roman"/>
          <w:sz w:val="20"/>
        </w:rPr>
        <w:t>Materials shall be stored in such a manner to ensure proper ventilation and drainage and protect against damage, weather, vandalism and theft.</w:t>
      </w:r>
    </w:p>
    <w:p w:rsidR="006213EE" w:rsidRDefault="006213EE" w:rsidP="00AB36BC">
      <w:pPr>
        <w:pStyle w:val="ARCATPart"/>
        <w:numPr>
          <w:ilvl w:val="0"/>
          <w:numId w:val="1"/>
        </w:numPr>
        <w:spacing w:before="200"/>
        <w:ind w:left="576" w:hanging="576"/>
        <w:rPr>
          <w:rFonts w:cs="Times New Roman"/>
          <w:sz w:val="20"/>
        </w:rPr>
      </w:pPr>
      <w:r>
        <w:rPr>
          <w:rFonts w:cs="Times New Roman"/>
          <w:sz w:val="20"/>
        </w:rPr>
        <w:t xml:space="preserve">  PRODUCTS</w:t>
      </w:r>
    </w:p>
    <w:p w:rsidR="006213EE" w:rsidRDefault="006213EE" w:rsidP="00AB36BC">
      <w:pPr>
        <w:pStyle w:val="ARCATArticle"/>
        <w:numPr>
          <w:ilvl w:val="1"/>
          <w:numId w:val="1"/>
        </w:numPr>
        <w:spacing w:before="200"/>
        <w:ind w:left="576" w:hanging="576"/>
        <w:rPr>
          <w:rFonts w:cs="Times New Roman"/>
          <w:sz w:val="20"/>
        </w:rPr>
      </w:pPr>
      <w:r>
        <w:rPr>
          <w:rFonts w:cs="Times New Roman"/>
          <w:sz w:val="20"/>
        </w:rPr>
        <w:tab/>
        <w:t>MANUFACTURERS</w:t>
      </w:r>
    </w:p>
    <w:p w:rsidR="006213EE" w:rsidRPr="00B91C04" w:rsidRDefault="006213EE" w:rsidP="00B91C04">
      <w:pPr>
        <w:pStyle w:val="ARCATParagraph"/>
        <w:numPr>
          <w:ilvl w:val="2"/>
          <w:numId w:val="1"/>
        </w:numPr>
        <w:spacing w:before="200"/>
        <w:ind w:left="1152" w:hanging="576"/>
        <w:rPr>
          <w:rFonts w:cs="Times New Roman"/>
          <w:sz w:val="20"/>
        </w:rPr>
      </w:pPr>
      <w:r>
        <w:rPr>
          <w:rFonts w:cs="Times New Roman"/>
          <w:sz w:val="20"/>
        </w:rPr>
        <w:tab/>
        <w:t>Acceptable Manufacturer: Niles Fence and Security Products, LLC, which is located at: 310 N. Pleasant Ave. P. O. Box 191 ; Niles, OH 44446; Toll Free Tel: 800-321-</w:t>
      </w:r>
      <w:r>
        <w:rPr>
          <w:rFonts w:cs="Times New Roman"/>
          <w:sz w:val="20"/>
        </w:rPr>
        <w:lastRenderedPageBreak/>
        <w:t xml:space="preserve">7464; Tel: 330-652-0743; </w:t>
      </w:r>
      <w:r w:rsidR="00B91C04">
        <w:rPr>
          <w:rFonts w:cs="Times New Roman"/>
          <w:sz w:val="20"/>
        </w:rPr>
        <w:t xml:space="preserve">Facsimile 330-299-0329; or </w:t>
      </w:r>
      <w:hyperlink r:id="rId11" w:history="1">
        <w:r w:rsidR="00B91C04" w:rsidRPr="009A549E">
          <w:rPr>
            <w:rStyle w:val="Hyperlink"/>
            <w:rFonts w:cs="Times New Roman"/>
            <w:sz w:val="20"/>
          </w:rPr>
          <w:t>(info@nilesfence.com)</w:t>
        </w:r>
      </w:hyperlink>
      <w:r>
        <w:rPr>
          <w:rFonts w:cs="Times New Roman"/>
          <w:sz w:val="20"/>
        </w:rPr>
        <w:t xml:space="preserve">; Web: </w:t>
      </w:r>
      <w:hyperlink r:id="rId12" w:history="1">
        <w:r>
          <w:rPr>
            <w:rFonts w:cs="Times New Roman"/>
            <w:color w:val="802020"/>
            <w:sz w:val="20"/>
            <w:u w:val="single"/>
          </w:rPr>
          <w:t>www.nilesfence.com</w:t>
        </w:r>
      </w:hyperlink>
      <w:r>
        <w:rPr>
          <w:rFonts w:cs="Times New Roman"/>
          <w:sz w:val="20"/>
        </w:rPr>
        <w:t xml:space="preserve"> </w:t>
      </w:r>
    </w:p>
    <w:p w:rsidR="00B91C04" w:rsidRPr="00B91C04" w:rsidRDefault="000D2435" w:rsidP="00B91C04">
      <w:pPr>
        <w:pStyle w:val="ARCATArticle"/>
        <w:numPr>
          <w:ilvl w:val="1"/>
          <w:numId w:val="1"/>
        </w:numPr>
        <w:spacing w:before="200"/>
        <w:ind w:left="576" w:hanging="576"/>
        <w:rPr>
          <w:rFonts w:cs="Times New Roman"/>
          <w:sz w:val="20"/>
        </w:rPr>
      </w:pPr>
      <w:r>
        <w:rPr>
          <w:rFonts w:cs="Times New Roman"/>
          <w:sz w:val="20"/>
        </w:rPr>
        <w:tab/>
        <w:t>EXPANDED METAL SECURITY MESH</w:t>
      </w:r>
    </w:p>
    <w:p w:rsidR="006213EE" w:rsidRPr="000D2435" w:rsidRDefault="006213EE" w:rsidP="002804FF">
      <w:pPr>
        <w:pStyle w:val="ARCATParagraph"/>
        <w:numPr>
          <w:ilvl w:val="2"/>
          <w:numId w:val="1"/>
        </w:numPr>
        <w:spacing w:before="200"/>
        <w:ind w:left="1152" w:hanging="576"/>
        <w:rPr>
          <w:rFonts w:cs="Times New Roman"/>
          <w:sz w:val="20"/>
        </w:rPr>
      </w:pPr>
      <w:r>
        <w:rPr>
          <w:rFonts w:cs="Times New Roman"/>
          <w:sz w:val="20"/>
        </w:rPr>
        <w:tab/>
      </w:r>
      <w:r w:rsidR="00A30607" w:rsidRPr="00C73021">
        <w:rPr>
          <w:rFonts w:cs="Times New Roman"/>
          <w:sz w:val="20"/>
        </w:rPr>
        <w:t xml:space="preserve">Product: </w:t>
      </w:r>
      <w:r w:rsidR="00B91C04" w:rsidRPr="00C73021">
        <w:rPr>
          <w:rFonts w:cs="Times New Roman"/>
          <w:sz w:val="20"/>
        </w:rPr>
        <w:t xml:space="preserve"> </w:t>
      </w:r>
      <w:r w:rsidR="00BE3181">
        <w:rPr>
          <w:rFonts w:cs="Times New Roman"/>
          <w:sz w:val="20"/>
        </w:rPr>
        <w:t>Securex Expanded Metal Security Mesh</w:t>
      </w:r>
      <w:r w:rsidR="00A30607" w:rsidRPr="002804FF">
        <w:rPr>
          <w:rFonts w:cs="Times New Roman"/>
          <w:sz w:val="20"/>
        </w:rPr>
        <w:t xml:space="preserve"> -  </w:t>
      </w:r>
      <w:r w:rsidR="005A0E57" w:rsidRPr="002804FF">
        <w:rPr>
          <w:rFonts w:cs="Times New Roman"/>
          <w:sz w:val="20"/>
        </w:rPr>
        <w:t xml:space="preserve"> </w:t>
      </w:r>
      <w:r w:rsidR="00BE3181" w:rsidRPr="000D2435">
        <w:rPr>
          <w:rFonts w:cs="Times New Roman"/>
          <w:sz w:val="20"/>
        </w:rPr>
        <w:t>Expanded Metal Security Mesh is a steel barrier used inside o</w:t>
      </w:r>
      <w:r w:rsidR="000D2435" w:rsidRPr="000D2435">
        <w:rPr>
          <w:rFonts w:cs="Times New Roman"/>
          <w:sz w:val="20"/>
        </w:rPr>
        <w:t>f finished walls, attached to standard wall or ceiling framing.</w:t>
      </w:r>
    </w:p>
    <w:p w:rsidR="00BB65CD" w:rsidRPr="00C73021" w:rsidRDefault="00826536" w:rsidP="00793FB0">
      <w:pPr>
        <w:pStyle w:val="ARCATnote"/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 xml:space="preserve">** NOTE TO SPECIFIER ** </w:t>
      </w:r>
      <w:r w:rsidR="00BB65CD" w:rsidRPr="00C73021">
        <w:rPr>
          <w:rFonts w:eastAsiaTheme="minorEastAsia"/>
          <w:color w:val="FF0000"/>
        </w:rPr>
        <w:t xml:space="preserve">Select Expanded Metal fabric mesh from the following </w:t>
      </w:r>
      <w:proofErr w:type="gramStart"/>
      <w:r w:rsidR="00BB65CD" w:rsidRPr="00C73021">
        <w:rPr>
          <w:rFonts w:eastAsiaTheme="minorEastAsia"/>
          <w:color w:val="FF0000"/>
        </w:rPr>
        <w:t>options  Delete</w:t>
      </w:r>
      <w:proofErr w:type="gramEnd"/>
      <w:r w:rsidR="00BB65CD" w:rsidRPr="00C73021">
        <w:rPr>
          <w:rFonts w:eastAsiaTheme="minorEastAsia"/>
          <w:color w:val="FF0000"/>
        </w:rPr>
        <w:t xml:space="preserve"> the remaining options.</w:t>
      </w:r>
    </w:p>
    <w:p w:rsidR="00BB65CD" w:rsidRPr="00BE3181" w:rsidRDefault="00BB65CD" w:rsidP="00BE3181">
      <w:pPr>
        <w:pStyle w:val="ARCATParagraph"/>
        <w:numPr>
          <w:ilvl w:val="2"/>
          <w:numId w:val="1"/>
        </w:numPr>
        <w:ind w:left="1152" w:hanging="576"/>
        <w:rPr>
          <w:rFonts w:eastAsiaTheme="minorEastAsia"/>
          <w:sz w:val="20"/>
        </w:rPr>
      </w:pPr>
      <w:r w:rsidRPr="00C73021">
        <w:rPr>
          <w:rFonts w:eastAsiaTheme="minorEastAsia"/>
          <w:sz w:val="20"/>
        </w:rPr>
        <w:tab/>
        <w:t>Expanded Metal Security Mesh Panels: Expanded Steel.</w:t>
      </w:r>
    </w:p>
    <w:p w:rsidR="00BB65CD" w:rsidRPr="00C73021" w:rsidRDefault="00BB65CD" w:rsidP="00BB65CD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 w:rsidRPr="00C73021">
        <w:rPr>
          <w:rFonts w:eastAsiaTheme="minorEastAsia"/>
          <w:sz w:val="20"/>
        </w:rPr>
        <w:tab/>
        <w:t xml:space="preserve">Type: 1/2 inch #13F </w:t>
      </w:r>
    </w:p>
    <w:p w:rsidR="00BB65CD" w:rsidRPr="00C73021" w:rsidRDefault="00D408D4" w:rsidP="00BB65CD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C73021">
        <w:rPr>
          <w:rFonts w:eastAsiaTheme="minorEastAsia"/>
          <w:sz w:val="20"/>
        </w:rPr>
        <w:tab/>
        <w:t>Strand Width: 0.107</w:t>
      </w:r>
      <w:r w:rsidR="00BB65CD" w:rsidRPr="00C73021">
        <w:rPr>
          <w:rFonts w:eastAsiaTheme="minorEastAsia"/>
          <w:sz w:val="20"/>
        </w:rPr>
        <w:t xml:space="preserve">inches </w:t>
      </w:r>
      <w:r w:rsidR="007F58A1" w:rsidRPr="00C73021">
        <w:rPr>
          <w:rFonts w:eastAsiaTheme="minorEastAsia"/>
          <w:sz w:val="20"/>
        </w:rPr>
        <w:t>(2.71</w:t>
      </w:r>
      <w:r w:rsidR="00BB65CD" w:rsidRPr="00C73021">
        <w:rPr>
          <w:rFonts w:eastAsiaTheme="minorEastAsia"/>
          <w:sz w:val="20"/>
        </w:rPr>
        <w:t>mm).</w:t>
      </w:r>
    </w:p>
    <w:p w:rsidR="00BB65CD" w:rsidRPr="00C73021" w:rsidRDefault="00D408D4" w:rsidP="00BB65CD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C73021">
        <w:rPr>
          <w:rFonts w:eastAsiaTheme="minorEastAsia"/>
          <w:sz w:val="20"/>
        </w:rPr>
        <w:tab/>
        <w:t>Strand Thickness: 0.078</w:t>
      </w:r>
      <w:r w:rsidR="00BB65CD" w:rsidRPr="00C73021">
        <w:rPr>
          <w:rFonts w:eastAsiaTheme="minorEastAsia"/>
          <w:sz w:val="20"/>
        </w:rPr>
        <w:t xml:space="preserve"> inches </w:t>
      </w:r>
      <w:r w:rsidR="007F58A1" w:rsidRPr="00C73021">
        <w:rPr>
          <w:rFonts w:eastAsiaTheme="minorEastAsia"/>
          <w:sz w:val="20"/>
        </w:rPr>
        <w:t>(1.98</w:t>
      </w:r>
      <w:r w:rsidR="00BB65CD" w:rsidRPr="00C73021">
        <w:rPr>
          <w:rFonts w:eastAsiaTheme="minorEastAsia"/>
          <w:sz w:val="20"/>
        </w:rPr>
        <w:t>mm).</w:t>
      </w:r>
    </w:p>
    <w:p w:rsidR="00BB65CD" w:rsidRPr="00C73021" w:rsidRDefault="00BB65CD" w:rsidP="00BB65CD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C73021">
        <w:rPr>
          <w:rFonts w:eastAsiaTheme="minorEastAsia"/>
          <w:sz w:val="20"/>
        </w:rPr>
        <w:tab/>
        <w:t>SWD: 0.50 inches (12.7mm).</w:t>
      </w:r>
    </w:p>
    <w:p w:rsidR="00BB65CD" w:rsidRPr="00C73021" w:rsidRDefault="00BB65CD" w:rsidP="00BB65CD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C73021">
        <w:rPr>
          <w:rFonts w:eastAsiaTheme="minorEastAsia"/>
          <w:sz w:val="20"/>
        </w:rPr>
        <w:tab/>
        <w:t>LWD: 1.2</w:t>
      </w:r>
      <w:r w:rsidR="00D408D4" w:rsidRPr="00C73021">
        <w:rPr>
          <w:rFonts w:eastAsiaTheme="minorEastAsia"/>
          <w:sz w:val="20"/>
        </w:rPr>
        <w:t>5</w:t>
      </w:r>
      <w:r w:rsidRPr="00C73021">
        <w:rPr>
          <w:rFonts w:eastAsiaTheme="minorEastAsia"/>
          <w:sz w:val="20"/>
        </w:rPr>
        <w:t xml:space="preserve"> inches </w:t>
      </w:r>
      <w:r w:rsidR="007F58A1" w:rsidRPr="00C73021">
        <w:rPr>
          <w:rFonts w:eastAsiaTheme="minorEastAsia"/>
          <w:sz w:val="20"/>
        </w:rPr>
        <w:t>(31.75</w:t>
      </w:r>
      <w:r w:rsidRPr="00C73021">
        <w:rPr>
          <w:rFonts w:eastAsiaTheme="minorEastAsia"/>
          <w:sz w:val="20"/>
        </w:rPr>
        <w:t>mm).</w:t>
      </w:r>
    </w:p>
    <w:p w:rsidR="00BB65CD" w:rsidRPr="00C73021" w:rsidRDefault="00D408D4" w:rsidP="00BB65CD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C73021">
        <w:rPr>
          <w:rFonts w:eastAsiaTheme="minorEastAsia"/>
          <w:sz w:val="20"/>
        </w:rPr>
        <w:tab/>
        <w:t>Percent Open Area: 52</w:t>
      </w:r>
      <w:r w:rsidR="00BB65CD" w:rsidRPr="00C73021">
        <w:rPr>
          <w:rFonts w:eastAsiaTheme="minorEastAsia"/>
          <w:sz w:val="20"/>
        </w:rPr>
        <w:t>.</w:t>
      </w:r>
    </w:p>
    <w:p w:rsidR="00BB65CD" w:rsidRPr="00BE3181" w:rsidRDefault="00D408D4" w:rsidP="00BE3181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C73021">
        <w:rPr>
          <w:rFonts w:eastAsiaTheme="minorEastAsia"/>
          <w:sz w:val="20"/>
        </w:rPr>
        <w:tab/>
        <w:t>W</w:t>
      </w:r>
      <w:r w:rsidR="00BB65CD" w:rsidRPr="00C73021">
        <w:rPr>
          <w:rFonts w:eastAsiaTheme="minorEastAsia"/>
          <w:sz w:val="20"/>
        </w:rPr>
        <w:t xml:space="preserve">eight </w:t>
      </w:r>
      <w:r w:rsidRPr="00C73021">
        <w:rPr>
          <w:rFonts w:eastAsiaTheme="minorEastAsia"/>
          <w:sz w:val="20"/>
        </w:rPr>
        <w:t>per sq. ft: 1.40</w:t>
      </w:r>
      <w:r w:rsidR="00BB65CD" w:rsidRPr="00C73021">
        <w:rPr>
          <w:rFonts w:eastAsiaTheme="minorEastAsia"/>
          <w:sz w:val="20"/>
        </w:rPr>
        <w:t xml:space="preserve"> lbs </w:t>
      </w:r>
      <w:r w:rsidR="0017541C" w:rsidRPr="00C73021">
        <w:rPr>
          <w:rFonts w:eastAsiaTheme="minorEastAsia"/>
          <w:sz w:val="20"/>
        </w:rPr>
        <w:t>(.63</w:t>
      </w:r>
      <w:r w:rsidR="00BB65CD" w:rsidRPr="00C73021">
        <w:rPr>
          <w:rFonts w:eastAsiaTheme="minorEastAsia"/>
          <w:sz w:val="20"/>
        </w:rPr>
        <w:t xml:space="preserve"> Kg).</w:t>
      </w:r>
    </w:p>
    <w:p w:rsidR="00BB65CD" w:rsidRPr="00C73021" w:rsidRDefault="00BB65CD" w:rsidP="00BB65CD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 w:rsidRPr="00C73021">
        <w:rPr>
          <w:rFonts w:eastAsiaTheme="minorEastAsia"/>
          <w:sz w:val="20"/>
        </w:rPr>
        <w:tab/>
        <w:t xml:space="preserve">Type:  3/4 inch #9F </w:t>
      </w:r>
    </w:p>
    <w:p w:rsidR="00BB65CD" w:rsidRPr="00C73021" w:rsidRDefault="00D408D4" w:rsidP="00BB65CD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C73021">
        <w:rPr>
          <w:rFonts w:eastAsiaTheme="minorEastAsia"/>
          <w:sz w:val="20"/>
        </w:rPr>
        <w:tab/>
        <w:t>Strand Width: 0.165</w:t>
      </w:r>
      <w:r w:rsidR="00BB65CD" w:rsidRPr="00C73021">
        <w:rPr>
          <w:rFonts w:eastAsiaTheme="minorEastAsia"/>
          <w:sz w:val="20"/>
        </w:rPr>
        <w:t xml:space="preserve"> inches </w:t>
      </w:r>
      <w:r w:rsidR="007F58A1" w:rsidRPr="00C73021">
        <w:rPr>
          <w:rFonts w:eastAsiaTheme="minorEastAsia"/>
          <w:sz w:val="20"/>
        </w:rPr>
        <w:t>(4.1</w:t>
      </w:r>
      <w:r w:rsidR="00BB65CD" w:rsidRPr="00C73021">
        <w:rPr>
          <w:rFonts w:eastAsiaTheme="minorEastAsia"/>
          <w:sz w:val="20"/>
        </w:rPr>
        <w:t>mm).</w:t>
      </w:r>
    </w:p>
    <w:p w:rsidR="00BB65CD" w:rsidRPr="00C73021" w:rsidRDefault="00D408D4" w:rsidP="00BB65CD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C73021">
        <w:rPr>
          <w:rFonts w:eastAsiaTheme="minorEastAsia"/>
          <w:sz w:val="20"/>
        </w:rPr>
        <w:tab/>
        <w:t xml:space="preserve">Strand Thickness: 0.120 </w:t>
      </w:r>
      <w:r w:rsidR="00BB65CD" w:rsidRPr="00C73021">
        <w:rPr>
          <w:rFonts w:eastAsiaTheme="minorEastAsia"/>
          <w:sz w:val="20"/>
        </w:rPr>
        <w:t xml:space="preserve">inches </w:t>
      </w:r>
      <w:r w:rsidR="007F58A1" w:rsidRPr="00C73021">
        <w:rPr>
          <w:rFonts w:eastAsiaTheme="minorEastAsia"/>
          <w:sz w:val="20"/>
        </w:rPr>
        <w:t>(3</w:t>
      </w:r>
      <w:r w:rsidR="00BB65CD" w:rsidRPr="00C73021">
        <w:rPr>
          <w:rFonts w:eastAsiaTheme="minorEastAsia"/>
          <w:sz w:val="20"/>
        </w:rPr>
        <w:t>mm).</w:t>
      </w:r>
    </w:p>
    <w:p w:rsidR="00BB65CD" w:rsidRPr="00C73021" w:rsidRDefault="00D408D4" w:rsidP="00BB65CD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C73021">
        <w:rPr>
          <w:rFonts w:eastAsiaTheme="minorEastAsia"/>
          <w:sz w:val="20"/>
        </w:rPr>
        <w:tab/>
        <w:t>SWD: 0.923</w:t>
      </w:r>
      <w:r w:rsidR="00BB65CD" w:rsidRPr="00C73021">
        <w:rPr>
          <w:rFonts w:eastAsiaTheme="minorEastAsia"/>
          <w:sz w:val="20"/>
        </w:rPr>
        <w:t xml:space="preserve"> inches </w:t>
      </w:r>
      <w:r w:rsidR="007F58A1" w:rsidRPr="00C73021">
        <w:rPr>
          <w:rFonts w:eastAsiaTheme="minorEastAsia"/>
          <w:sz w:val="20"/>
        </w:rPr>
        <w:t>(23.4</w:t>
      </w:r>
      <w:r w:rsidR="00BB65CD" w:rsidRPr="00C73021">
        <w:rPr>
          <w:rFonts w:eastAsiaTheme="minorEastAsia"/>
          <w:sz w:val="20"/>
        </w:rPr>
        <w:t>mm).</w:t>
      </w:r>
    </w:p>
    <w:p w:rsidR="00BB65CD" w:rsidRPr="00C73021" w:rsidRDefault="00D408D4" w:rsidP="00BB65CD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C73021">
        <w:rPr>
          <w:rFonts w:eastAsiaTheme="minorEastAsia"/>
          <w:sz w:val="20"/>
        </w:rPr>
        <w:tab/>
        <w:t>LWD: 2.10</w:t>
      </w:r>
      <w:r w:rsidR="00BB65CD" w:rsidRPr="00C73021">
        <w:rPr>
          <w:rFonts w:eastAsiaTheme="minorEastAsia"/>
          <w:sz w:val="20"/>
        </w:rPr>
        <w:t xml:space="preserve"> inches </w:t>
      </w:r>
      <w:r w:rsidR="00925AE4" w:rsidRPr="00C73021">
        <w:rPr>
          <w:rFonts w:eastAsiaTheme="minorEastAsia"/>
          <w:sz w:val="20"/>
        </w:rPr>
        <w:t>(53.3</w:t>
      </w:r>
      <w:r w:rsidR="00BB65CD" w:rsidRPr="00C73021">
        <w:rPr>
          <w:rFonts w:eastAsiaTheme="minorEastAsia"/>
          <w:sz w:val="20"/>
        </w:rPr>
        <w:t>mm).</w:t>
      </w:r>
    </w:p>
    <w:p w:rsidR="00BB65CD" w:rsidRPr="00C73021" w:rsidRDefault="00D408D4" w:rsidP="00BB65CD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C73021">
        <w:rPr>
          <w:rFonts w:eastAsiaTheme="minorEastAsia"/>
          <w:sz w:val="20"/>
        </w:rPr>
        <w:tab/>
        <w:t>Percent Open Area: 63</w:t>
      </w:r>
      <w:r w:rsidR="00BB65CD" w:rsidRPr="00C73021">
        <w:rPr>
          <w:rFonts w:eastAsiaTheme="minorEastAsia"/>
          <w:sz w:val="20"/>
        </w:rPr>
        <w:t>.</w:t>
      </w:r>
    </w:p>
    <w:p w:rsidR="00BB65CD" w:rsidRPr="00C73021" w:rsidRDefault="00D408D4" w:rsidP="00BB65CD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C73021">
        <w:rPr>
          <w:rFonts w:eastAsiaTheme="minorEastAsia"/>
          <w:sz w:val="20"/>
        </w:rPr>
        <w:tab/>
        <w:t>Weight per sq. foot: 1.71 lbs.</w:t>
      </w:r>
      <w:r w:rsidR="00BB65CD" w:rsidRPr="00C73021">
        <w:rPr>
          <w:rFonts w:eastAsiaTheme="minorEastAsia"/>
          <w:sz w:val="20"/>
        </w:rPr>
        <w:t xml:space="preserve"> </w:t>
      </w:r>
      <w:r w:rsidR="00C73021" w:rsidRPr="00C73021">
        <w:rPr>
          <w:rFonts w:eastAsiaTheme="minorEastAsia"/>
          <w:sz w:val="20"/>
        </w:rPr>
        <w:t>(.77</w:t>
      </w:r>
      <w:r w:rsidR="00BB65CD" w:rsidRPr="00C73021">
        <w:rPr>
          <w:rFonts w:eastAsiaTheme="minorEastAsia"/>
          <w:sz w:val="20"/>
        </w:rPr>
        <w:t>Kg).</w:t>
      </w:r>
    </w:p>
    <w:p w:rsidR="00BB65CD" w:rsidRPr="00C73021" w:rsidRDefault="00BB65CD" w:rsidP="00BB65CD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 w:rsidRPr="00C73021">
        <w:rPr>
          <w:rFonts w:eastAsiaTheme="minorEastAsia"/>
          <w:sz w:val="20"/>
        </w:rPr>
        <w:tab/>
        <w:t>Type: 1 1/2 inch #9F.</w:t>
      </w:r>
    </w:p>
    <w:p w:rsidR="00BB65CD" w:rsidRPr="00C73021" w:rsidRDefault="00D408D4" w:rsidP="00BB65CD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C73021">
        <w:rPr>
          <w:rFonts w:eastAsiaTheme="minorEastAsia"/>
          <w:sz w:val="20"/>
        </w:rPr>
        <w:tab/>
        <w:t>Strand Width: 0.158</w:t>
      </w:r>
      <w:r w:rsidR="00BB65CD" w:rsidRPr="00C73021">
        <w:rPr>
          <w:rFonts w:eastAsiaTheme="minorEastAsia"/>
          <w:sz w:val="20"/>
        </w:rPr>
        <w:t xml:space="preserve"> inches </w:t>
      </w:r>
      <w:r w:rsidR="00925AE4" w:rsidRPr="00C73021">
        <w:rPr>
          <w:rFonts w:eastAsiaTheme="minorEastAsia"/>
          <w:sz w:val="20"/>
        </w:rPr>
        <w:t>(4</w:t>
      </w:r>
      <w:r w:rsidR="00BB65CD" w:rsidRPr="00C73021">
        <w:rPr>
          <w:rFonts w:eastAsiaTheme="minorEastAsia"/>
          <w:sz w:val="20"/>
        </w:rPr>
        <w:t>mm).</w:t>
      </w:r>
    </w:p>
    <w:p w:rsidR="00BB65CD" w:rsidRPr="00C73021" w:rsidRDefault="00D408D4" w:rsidP="00BB65CD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C73021">
        <w:rPr>
          <w:rFonts w:eastAsiaTheme="minorEastAsia"/>
          <w:sz w:val="20"/>
        </w:rPr>
        <w:tab/>
        <w:t>Strand Thickness: 0.110</w:t>
      </w:r>
      <w:r w:rsidR="00BB65CD" w:rsidRPr="00C73021">
        <w:rPr>
          <w:rFonts w:eastAsiaTheme="minorEastAsia"/>
          <w:sz w:val="20"/>
        </w:rPr>
        <w:t xml:space="preserve"> inches </w:t>
      </w:r>
      <w:r w:rsidR="00925AE4" w:rsidRPr="00C73021">
        <w:rPr>
          <w:rFonts w:eastAsiaTheme="minorEastAsia"/>
          <w:sz w:val="20"/>
        </w:rPr>
        <w:t>(2.8</w:t>
      </w:r>
      <w:r w:rsidR="00BB65CD" w:rsidRPr="00C73021">
        <w:rPr>
          <w:rFonts w:eastAsiaTheme="minorEastAsia"/>
          <w:sz w:val="20"/>
        </w:rPr>
        <w:t>mm).</w:t>
      </w:r>
    </w:p>
    <w:p w:rsidR="00BB65CD" w:rsidRPr="00C73021" w:rsidRDefault="00BB65CD" w:rsidP="00BB65CD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C73021">
        <w:rPr>
          <w:rFonts w:eastAsiaTheme="minorEastAsia"/>
          <w:sz w:val="20"/>
        </w:rPr>
        <w:tab/>
        <w:t>SWD: 1.3</w:t>
      </w:r>
      <w:r w:rsidR="00D408D4" w:rsidRPr="00C73021">
        <w:rPr>
          <w:rFonts w:eastAsiaTheme="minorEastAsia"/>
          <w:sz w:val="20"/>
        </w:rPr>
        <w:t>3</w:t>
      </w:r>
      <w:r w:rsidRPr="00C73021">
        <w:rPr>
          <w:rFonts w:eastAsiaTheme="minorEastAsia"/>
          <w:sz w:val="20"/>
        </w:rPr>
        <w:t xml:space="preserve"> inches (33mm).</w:t>
      </w:r>
    </w:p>
    <w:p w:rsidR="00BB65CD" w:rsidRPr="00C73021" w:rsidRDefault="00BB65CD" w:rsidP="00BB65CD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C73021">
        <w:rPr>
          <w:rFonts w:eastAsiaTheme="minorEastAsia"/>
          <w:sz w:val="20"/>
        </w:rPr>
        <w:tab/>
        <w:t>LWD: 3</w:t>
      </w:r>
      <w:r w:rsidR="00D408D4" w:rsidRPr="00C73021">
        <w:rPr>
          <w:rFonts w:eastAsiaTheme="minorEastAsia"/>
          <w:sz w:val="20"/>
        </w:rPr>
        <w:t>.20</w:t>
      </w:r>
      <w:r w:rsidRPr="00C73021">
        <w:rPr>
          <w:rFonts w:eastAsiaTheme="minorEastAsia"/>
          <w:sz w:val="20"/>
        </w:rPr>
        <w:t xml:space="preserve"> inches </w:t>
      </w:r>
      <w:r w:rsidR="00925AE4" w:rsidRPr="00C73021">
        <w:rPr>
          <w:rFonts w:eastAsiaTheme="minorEastAsia"/>
          <w:sz w:val="20"/>
        </w:rPr>
        <w:t>(81</w:t>
      </w:r>
      <w:r w:rsidRPr="00C73021">
        <w:rPr>
          <w:rFonts w:eastAsiaTheme="minorEastAsia"/>
          <w:sz w:val="20"/>
        </w:rPr>
        <w:t>mm).</w:t>
      </w:r>
    </w:p>
    <w:p w:rsidR="00BB65CD" w:rsidRPr="00C73021" w:rsidRDefault="00D408D4" w:rsidP="00BB65CD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C73021">
        <w:rPr>
          <w:rFonts w:eastAsiaTheme="minorEastAsia"/>
          <w:sz w:val="20"/>
        </w:rPr>
        <w:tab/>
        <w:t>Percent Open Area: 75</w:t>
      </w:r>
      <w:r w:rsidR="00BB65CD" w:rsidRPr="00C73021">
        <w:rPr>
          <w:rFonts w:eastAsiaTheme="minorEastAsia"/>
          <w:sz w:val="20"/>
        </w:rPr>
        <w:t>.</w:t>
      </w:r>
    </w:p>
    <w:p w:rsidR="00BB65CD" w:rsidRDefault="00D408D4" w:rsidP="00BB65CD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C73021">
        <w:rPr>
          <w:rFonts w:eastAsiaTheme="minorEastAsia"/>
          <w:sz w:val="20"/>
        </w:rPr>
        <w:tab/>
        <w:t>Weight per sq. foot: 1.14</w:t>
      </w:r>
      <w:r w:rsidR="00BB65CD" w:rsidRPr="00C73021">
        <w:rPr>
          <w:rFonts w:eastAsiaTheme="minorEastAsia"/>
          <w:sz w:val="20"/>
        </w:rPr>
        <w:t xml:space="preserve"> lbs </w:t>
      </w:r>
      <w:r w:rsidR="00C73021" w:rsidRPr="00C73021">
        <w:rPr>
          <w:rFonts w:eastAsiaTheme="minorEastAsia"/>
          <w:sz w:val="20"/>
        </w:rPr>
        <w:t>(.51</w:t>
      </w:r>
      <w:r w:rsidR="00BB65CD" w:rsidRPr="00C73021">
        <w:rPr>
          <w:rFonts w:eastAsiaTheme="minorEastAsia"/>
          <w:sz w:val="20"/>
        </w:rPr>
        <w:t>Kg).</w:t>
      </w:r>
    </w:p>
    <w:p w:rsidR="00BE3181" w:rsidRPr="00C73021" w:rsidRDefault="00BE3181" w:rsidP="00BE3181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Type:  3/4</w:t>
      </w:r>
      <w:r w:rsidR="00DF780A">
        <w:rPr>
          <w:rFonts w:eastAsiaTheme="minorEastAsia"/>
          <w:sz w:val="20"/>
        </w:rPr>
        <w:t xml:space="preserve"> inch </w:t>
      </w:r>
      <w:r>
        <w:rPr>
          <w:rFonts w:eastAsiaTheme="minorEastAsia"/>
          <w:sz w:val="20"/>
        </w:rPr>
        <w:t>#13F</w:t>
      </w:r>
      <w:r w:rsidRPr="00C73021">
        <w:rPr>
          <w:rFonts w:eastAsiaTheme="minorEastAsia"/>
          <w:sz w:val="20"/>
        </w:rPr>
        <w:t xml:space="preserve">. </w:t>
      </w:r>
    </w:p>
    <w:p w:rsidR="00BE3181" w:rsidRPr="00DF780A" w:rsidRDefault="00BE3181" w:rsidP="00BE3181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C73021">
        <w:rPr>
          <w:rFonts w:eastAsiaTheme="minorEastAsia"/>
          <w:sz w:val="20"/>
        </w:rPr>
        <w:tab/>
      </w:r>
      <w:r w:rsidR="00DF780A" w:rsidRPr="00DF780A">
        <w:rPr>
          <w:rFonts w:eastAsiaTheme="minorEastAsia"/>
          <w:sz w:val="20"/>
        </w:rPr>
        <w:t>Strand Width: 0.106 inches (2.69</w:t>
      </w:r>
      <w:r w:rsidRPr="00DF780A">
        <w:rPr>
          <w:rFonts w:eastAsiaTheme="minorEastAsia"/>
          <w:sz w:val="20"/>
        </w:rPr>
        <w:t xml:space="preserve">mm). </w:t>
      </w:r>
    </w:p>
    <w:p w:rsidR="00BE3181" w:rsidRPr="00DF780A" w:rsidRDefault="00DF780A" w:rsidP="00BE3181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DF780A">
        <w:rPr>
          <w:rFonts w:eastAsiaTheme="minorEastAsia"/>
          <w:sz w:val="20"/>
        </w:rPr>
        <w:tab/>
        <w:t>Strand Thickness: 0.078 inches (1.98</w:t>
      </w:r>
      <w:r w:rsidR="00BE3181" w:rsidRPr="00DF780A">
        <w:rPr>
          <w:rFonts w:eastAsiaTheme="minorEastAsia"/>
          <w:sz w:val="20"/>
        </w:rPr>
        <w:t xml:space="preserve">mm). </w:t>
      </w:r>
    </w:p>
    <w:p w:rsidR="00BE3181" w:rsidRPr="00DF780A" w:rsidRDefault="00DF780A" w:rsidP="00BE3181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DF780A">
        <w:rPr>
          <w:rFonts w:eastAsiaTheme="minorEastAsia"/>
          <w:sz w:val="20"/>
        </w:rPr>
        <w:tab/>
        <w:t>SWD: .923 inches (23.4</w:t>
      </w:r>
      <w:r w:rsidR="00BE3181" w:rsidRPr="00DF780A">
        <w:rPr>
          <w:rFonts w:eastAsiaTheme="minorEastAsia"/>
          <w:sz w:val="20"/>
        </w:rPr>
        <w:t xml:space="preserve">mm). </w:t>
      </w:r>
    </w:p>
    <w:p w:rsidR="00BE3181" w:rsidRPr="00DF780A" w:rsidRDefault="00DF780A" w:rsidP="00BE3181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DF780A">
        <w:rPr>
          <w:rFonts w:eastAsiaTheme="minorEastAsia"/>
          <w:sz w:val="20"/>
        </w:rPr>
        <w:tab/>
        <w:t>LWD: 2.10 inches (53.3</w:t>
      </w:r>
      <w:r w:rsidR="00BE3181" w:rsidRPr="00DF780A">
        <w:rPr>
          <w:rFonts w:eastAsiaTheme="minorEastAsia"/>
          <w:sz w:val="20"/>
        </w:rPr>
        <w:t xml:space="preserve">mm). </w:t>
      </w:r>
    </w:p>
    <w:p w:rsidR="00BE3181" w:rsidRPr="00121719" w:rsidRDefault="00BE3181" w:rsidP="00BE3181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DF780A">
        <w:rPr>
          <w:rFonts w:eastAsiaTheme="minorEastAsia"/>
          <w:sz w:val="20"/>
        </w:rPr>
        <w:tab/>
      </w:r>
      <w:r w:rsidRPr="00121719">
        <w:rPr>
          <w:rFonts w:eastAsiaTheme="minorEastAsia"/>
          <w:sz w:val="20"/>
        </w:rPr>
        <w:t>Pe</w:t>
      </w:r>
      <w:r w:rsidR="00DF780A" w:rsidRPr="00121719">
        <w:rPr>
          <w:rFonts w:eastAsiaTheme="minorEastAsia"/>
          <w:sz w:val="20"/>
        </w:rPr>
        <w:t>rcent Open Area: 74</w:t>
      </w:r>
      <w:r w:rsidRPr="00121719">
        <w:rPr>
          <w:rFonts w:eastAsiaTheme="minorEastAsia"/>
          <w:sz w:val="20"/>
        </w:rPr>
        <w:t xml:space="preserve">. </w:t>
      </w:r>
    </w:p>
    <w:p w:rsidR="00BE3181" w:rsidRPr="00121719" w:rsidRDefault="00DF780A" w:rsidP="00BE3181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121719">
        <w:rPr>
          <w:rFonts w:eastAsiaTheme="minorEastAsia"/>
          <w:sz w:val="20"/>
        </w:rPr>
        <w:tab/>
        <w:t>Weight per sq. foot: .75</w:t>
      </w:r>
      <w:r w:rsidR="00121719" w:rsidRPr="00121719">
        <w:rPr>
          <w:rFonts w:eastAsiaTheme="minorEastAsia"/>
          <w:sz w:val="20"/>
        </w:rPr>
        <w:t xml:space="preserve"> lbs (0.34</w:t>
      </w:r>
      <w:r w:rsidR="00BE3181" w:rsidRPr="00121719">
        <w:rPr>
          <w:rFonts w:eastAsiaTheme="minorEastAsia"/>
          <w:sz w:val="20"/>
        </w:rPr>
        <w:t xml:space="preserve"> Kg). </w:t>
      </w:r>
    </w:p>
    <w:p w:rsidR="00BE3181" w:rsidRPr="00721850" w:rsidRDefault="00BE3181" w:rsidP="00BE3181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Pr="00721850">
        <w:rPr>
          <w:rFonts w:eastAsiaTheme="minorEastAsia"/>
          <w:sz w:val="20"/>
        </w:rPr>
        <w:t>Type: 1 inch #16F.</w:t>
      </w:r>
    </w:p>
    <w:p w:rsidR="00BE3181" w:rsidRPr="00721850" w:rsidRDefault="00721850" w:rsidP="00BE3181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721850">
        <w:rPr>
          <w:rFonts w:eastAsiaTheme="minorEastAsia"/>
          <w:sz w:val="20"/>
        </w:rPr>
        <w:tab/>
        <w:t>Strand Width: 0.098 inches (2.4</w:t>
      </w:r>
      <w:r w:rsidR="00BE3181" w:rsidRPr="00721850">
        <w:rPr>
          <w:rFonts w:eastAsiaTheme="minorEastAsia"/>
          <w:sz w:val="20"/>
        </w:rPr>
        <w:t>mm).</w:t>
      </w:r>
    </w:p>
    <w:p w:rsidR="00BE3181" w:rsidRPr="00721850" w:rsidRDefault="00721850" w:rsidP="00BE3181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721850">
        <w:rPr>
          <w:rFonts w:eastAsiaTheme="minorEastAsia"/>
          <w:sz w:val="20"/>
        </w:rPr>
        <w:tab/>
        <w:t>Strand Thickness: 0.050 inches (1.2</w:t>
      </w:r>
      <w:r w:rsidR="00BE3181" w:rsidRPr="00721850">
        <w:rPr>
          <w:rFonts w:eastAsiaTheme="minorEastAsia"/>
          <w:sz w:val="20"/>
        </w:rPr>
        <w:t>mm).</w:t>
      </w:r>
    </w:p>
    <w:p w:rsidR="00BE3181" w:rsidRPr="00721850" w:rsidRDefault="00721850" w:rsidP="00BE3181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721850">
        <w:rPr>
          <w:rFonts w:eastAsiaTheme="minorEastAsia"/>
          <w:sz w:val="20"/>
        </w:rPr>
        <w:tab/>
        <w:t>SWD: 1.00 inches (25.4</w:t>
      </w:r>
      <w:r w:rsidR="00BE3181" w:rsidRPr="00721850">
        <w:rPr>
          <w:rFonts w:eastAsiaTheme="minorEastAsia"/>
          <w:sz w:val="20"/>
        </w:rPr>
        <w:t>mm).</w:t>
      </w:r>
    </w:p>
    <w:p w:rsidR="00BE3181" w:rsidRPr="00721850" w:rsidRDefault="00721850" w:rsidP="00BE3181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721850">
        <w:rPr>
          <w:rFonts w:eastAsiaTheme="minorEastAsia"/>
          <w:sz w:val="20"/>
        </w:rPr>
        <w:tab/>
        <w:t>LWD: 2.5 inches (63.5</w:t>
      </w:r>
      <w:r w:rsidR="00BE3181" w:rsidRPr="00721850">
        <w:rPr>
          <w:rFonts w:eastAsiaTheme="minorEastAsia"/>
          <w:sz w:val="20"/>
        </w:rPr>
        <w:t>mm).</w:t>
      </w:r>
    </w:p>
    <w:p w:rsidR="00BE3181" w:rsidRPr="00656087" w:rsidRDefault="00721850" w:rsidP="00BE3181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721850">
        <w:rPr>
          <w:rFonts w:eastAsiaTheme="minorEastAsia"/>
          <w:sz w:val="20"/>
        </w:rPr>
        <w:tab/>
      </w:r>
      <w:r w:rsidRPr="00656087">
        <w:rPr>
          <w:rFonts w:eastAsiaTheme="minorEastAsia"/>
          <w:sz w:val="20"/>
        </w:rPr>
        <w:t>Percent Open Area: 78</w:t>
      </w:r>
      <w:r w:rsidR="00BE3181" w:rsidRPr="00656087">
        <w:rPr>
          <w:rFonts w:eastAsiaTheme="minorEastAsia"/>
          <w:sz w:val="20"/>
        </w:rPr>
        <w:t>.</w:t>
      </w:r>
    </w:p>
    <w:p w:rsidR="00BE3181" w:rsidRPr="000D2435" w:rsidRDefault="00BE3181" w:rsidP="0065608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656087">
        <w:rPr>
          <w:rFonts w:eastAsiaTheme="minorEastAsia"/>
          <w:sz w:val="20"/>
        </w:rPr>
        <w:tab/>
        <w:t>Weight per</w:t>
      </w:r>
      <w:r w:rsidR="00721850" w:rsidRPr="00656087">
        <w:rPr>
          <w:rFonts w:eastAsiaTheme="minorEastAsia"/>
          <w:sz w:val="20"/>
        </w:rPr>
        <w:t xml:space="preserve"> sq. foot: .41</w:t>
      </w:r>
      <w:r w:rsidR="00656087" w:rsidRPr="00656087">
        <w:rPr>
          <w:rFonts w:eastAsiaTheme="minorEastAsia"/>
          <w:sz w:val="20"/>
        </w:rPr>
        <w:t xml:space="preserve"> lbs (.185</w:t>
      </w:r>
      <w:r w:rsidRPr="00656087">
        <w:rPr>
          <w:rFonts w:eastAsiaTheme="minorEastAsia"/>
          <w:sz w:val="20"/>
        </w:rPr>
        <w:t>Kg).</w:t>
      </w:r>
      <w:r w:rsidR="00656087" w:rsidRPr="000D2435">
        <w:rPr>
          <w:rFonts w:eastAsiaTheme="minorEastAsia"/>
          <w:sz w:val="20"/>
        </w:rPr>
        <w:tab/>
      </w:r>
    </w:p>
    <w:p w:rsidR="00BB65CD" w:rsidRDefault="0006616B" w:rsidP="00AB36BC">
      <w:pPr>
        <w:pStyle w:val="ARCATParagraph"/>
        <w:numPr>
          <w:ilvl w:val="2"/>
          <w:numId w:val="1"/>
        </w:numPr>
        <w:spacing w:before="200"/>
        <w:ind w:left="1152" w:hanging="576"/>
        <w:rPr>
          <w:rFonts w:cs="Times New Roman"/>
          <w:sz w:val="20"/>
        </w:rPr>
      </w:pPr>
      <w:r>
        <w:rPr>
          <w:rFonts w:cs="Times New Roman"/>
          <w:sz w:val="20"/>
        </w:rPr>
        <w:tab/>
      </w:r>
      <w:r w:rsidR="00BE3181">
        <w:rPr>
          <w:rFonts w:cs="Times New Roman"/>
          <w:sz w:val="20"/>
        </w:rPr>
        <w:t xml:space="preserve">Mesh Attachment Hardware – Securex expanded metal security mesh panels shall be installed </w:t>
      </w:r>
      <w:r w:rsidR="00745441">
        <w:rPr>
          <w:rFonts w:cs="Times New Roman"/>
          <w:sz w:val="20"/>
        </w:rPr>
        <w:t xml:space="preserve">to metal or wood studs </w:t>
      </w:r>
      <w:r w:rsidR="00BE3181">
        <w:rPr>
          <w:rFonts w:cs="Times New Roman"/>
          <w:sz w:val="20"/>
        </w:rPr>
        <w:t>using Secu</w:t>
      </w:r>
      <w:r w:rsidR="00745441">
        <w:rPr>
          <w:rFonts w:cs="Times New Roman"/>
          <w:sz w:val="20"/>
        </w:rPr>
        <w:t xml:space="preserve">rex Clips.  Clips </w:t>
      </w:r>
      <w:r w:rsidR="00BE3181">
        <w:rPr>
          <w:rFonts w:cs="Times New Roman"/>
          <w:sz w:val="20"/>
        </w:rPr>
        <w:t xml:space="preserve">shall be installed </w:t>
      </w:r>
      <w:r w:rsidR="00745441">
        <w:rPr>
          <w:rFonts w:cs="Times New Roman"/>
          <w:sz w:val="20"/>
        </w:rPr>
        <w:t>every</w:t>
      </w:r>
      <w:r w:rsidR="00826536">
        <w:rPr>
          <w:rFonts w:cs="Times New Roman"/>
          <w:sz w:val="20"/>
        </w:rPr>
        <w:t xml:space="preserve"> </w:t>
      </w:r>
      <w:r w:rsidR="00745441">
        <w:rPr>
          <w:rFonts w:cs="Times New Roman"/>
          <w:sz w:val="20"/>
        </w:rPr>
        <w:t>12-14 inches</w:t>
      </w:r>
      <w:r>
        <w:rPr>
          <w:rFonts w:cs="Times New Roman"/>
          <w:sz w:val="20"/>
        </w:rPr>
        <w:t xml:space="preserve"> on framing members. </w:t>
      </w:r>
    </w:p>
    <w:p w:rsidR="0006616B" w:rsidRPr="000D2435" w:rsidRDefault="00826536" w:rsidP="000D2435">
      <w:pPr>
        <w:pStyle w:val="ARCATnote"/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 xml:space="preserve">NOTE TO SPECIFIER ** </w:t>
      </w:r>
      <w:r w:rsidR="0006616B">
        <w:rPr>
          <w:rFonts w:eastAsiaTheme="minorEastAsia"/>
          <w:color w:val="FF0000"/>
        </w:rPr>
        <w:t>Choose one type of clip, delete the other.</w:t>
      </w:r>
    </w:p>
    <w:p w:rsidR="00017FBE" w:rsidRDefault="006213EE" w:rsidP="00017FBE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cs="Times New Roman"/>
          <w:sz w:val="20"/>
        </w:rPr>
        <w:tab/>
      </w:r>
      <w:r w:rsidR="00017FBE">
        <w:rPr>
          <w:rFonts w:eastAsiaTheme="minorEastAsia"/>
          <w:sz w:val="20"/>
        </w:rPr>
        <w:tab/>
      </w:r>
      <w:r w:rsidR="0006616B">
        <w:rPr>
          <w:rFonts w:eastAsiaTheme="minorEastAsia"/>
          <w:sz w:val="20"/>
        </w:rPr>
        <w:t>Square Se</w:t>
      </w:r>
      <w:r w:rsidR="000D2435">
        <w:rPr>
          <w:rFonts w:eastAsiaTheme="minorEastAsia"/>
          <w:sz w:val="20"/>
        </w:rPr>
        <w:t>curex Clips shall be 3</w:t>
      </w:r>
      <w:r w:rsidR="008E0DB1">
        <w:rPr>
          <w:rFonts w:eastAsiaTheme="minorEastAsia"/>
          <w:sz w:val="20"/>
        </w:rPr>
        <w:t xml:space="preserve"> inch by 3 inch (76mm x 76mm) square by</w:t>
      </w:r>
      <w:r w:rsidR="000D2435">
        <w:rPr>
          <w:rFonts w:eastAsiaTheme="minorEastAsia"/>
          <w:sz w:val="20"/>
        </w:rPr>
        <w:t xml:space="preserve"> .024</w:t>
      </w:r>
      <w:r w:rsidR="00826536">
        <w:rPr>
          <w:rFonts w:eastAsiaTheme="minorEastAsia"/>
          <w:sz w:val="20"/>
        </w:rPr>
        <w:t xml:space="preserve"> </w:t>
      </w:r>
      <w:r w:rsidR="000D2435">
        <w:rPr>
          <w:rFonts w:eastAsiaTheme="minorEastAsia"/>
          <w:sz w:val="20"/>
        </w:rPr>
        <w:t xml:space="preserve">inch (.6mm) </w:t>
      </w:r>
      <w:r w:rsidR="008E0DB1">
        <w:rPr>
          <w:rFonts w:eastAsiaTheme="minorEastAsia"/>
          <w:sz w:val="20"/>
        </w:rPr>
        <w:t>thick pre-galvanized</w:t>
      </w:r>
      <w:r w:rsidR="000D2435">
        <w:rPr>
          <w:rFonts w:eastAsiaTheme="minorEastAsia"/>
          <w:sz w:val="20"/>
        </w:rPr>
        <w:t xml:space="preserve"> </w:t>
      </w:r>
      <w:r w:rsidR="008E0DB1">
        <w:rPr>
          <w:rFonts w:eastAsiaTheme="minorEastAsia"/>
          <w:sz w:val="20"/>
        </w:rPr>
        <w:t xml:space="preserve">formed steel </w:t>
      </w:r>
      <w:r w:rsidR="000D2435">
        <w:rPr>
          <w:rFonts w:eastAsiaTheme="minorEastAsia"/>
          <w:sz w:val="20"/>
        </w:rPr>
        <w:t xml:space="preserve">plate. </w:t>
      </w:r>
    </w:p>
    <w:p w:rsidR="00017FBE" w:rsidRPr="000D2435" w:rsidRDefault="00017FBE" w:rsidP="000D2435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="0006616B">
        <w:rPr>
          <w:rFonts w:eastAsiaTheme="minorEastAsia"/>
          <w:sz w:val="20"/>
        </w:rPr>
        <w:t>Round Secu</w:t>
      </w:r>
      <w:r w:rsidR="000D2435">
        <w:rPr>
          <w:rFonts w:eastAsiaTheme="minorEastAsia"/>
          <w:sz w:val="20"/>
        </w:rPr>
        <w:t>rex Clips shall be</w:t>
      </w:r>
      <w:r w:rsidR="008E0DB1">
        <w:rPr>
          <w:rFonts w:eastAsiaTheme="minorEastAsia"/>
          <w:sz w:val="20"/>
        </w:rPr>
        <w:t xml:space="preserve"> 2.376 inches (60.35mm) diameter round pre-galvanized formed steel plate.</w:t>
      </w:r>
      <w:r w:rsidR="000D2435">
        <w:rPr>
          <w:rFonts w:eastAsiaTheme="minorEastAsia"/>
          <w:sz w:val="20"/>
        </w:rPr>
        <w:t xml:space="preserve"> </w:t>
      </w:r>
    </w:p>
    <w:p w:rsidR="00017FBE" w:rsidRDefault="00A11C8E" w:rsidP="0006616B">
      <w:pPr>
        <w:pStyle w:val="ARCATArticle"/>
        <w:spacing w:before="200"/>
        <w:rPr>
          <w:rFonts w:eastAsiaTheme="minorEastAsia"/>
          <w:sz w:val="20"/>
        </w:rPr>
      </w:pPr>
      <w:r>
        <w:rPr>
          <w:rFonts w:cs="Times New Roman"/>
          <w:sz w:val="20"/>
        </w:rPr>
        <w:lastRenderedPageBreak/>
        <w:t>2.3</w:t>
      </w:r>
      <w:r w:rsidR="00370351">
        <w:rPr>
          <w:rFonts w:cs="Times New Roman"/>
          <w:sz w:val="20"/>
        </w:rPr>
        <w:tab/>
      </w:r>
      <w:r w:rsidR="00017FBE">
        <w:rPr>
          <w:rFonts w:cs="Times New Roman"/>
          <w:sz w:val="20"/>
        </w:rPr>
        <w:t>FINISHES</w:t>
      </w:r>
      <w:r w:rsidR="00017FBE" w:rsidRPr="00017FBE">
        <w:rPr>
          <w:rFonts w:eastAsiaTheme="minorEastAsia"/>
          <w:sz w:val="20"/>
        </w:rPr>
        <w:t xml:space="preserve"> </w:t>
      </w:r>
      <w:r w:rsidR="00017FBE">
        <w:rPr>
          <w:rFonts w:eastAsiaTheme="minorEastAsia"/>
          <w:sz w:val="20"/>
        </w:rPr>
        <w:tab/>
      </w:r>
    </w:p>
    <w:p w:rsidR="00826536" w:rsidRPr="00826536" w:rsidRDefault="00826536" w:rsidP="00826536">
      <w:pPr>
        <w:pStyle w:val="ARCATnote"/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>NOTE TO SPECIFIER ** Choose one type of finish and delete the others.</w:t>
      </w:r>
    </w:p>
    <w:p w:rsidR="00E1724A" w:rsidRPr="00745441" w:rsidRDefault="00017FBE" w:rsidP="00E1724A">
      <w:pPr>
        <w:pStyle w:val="ARCATParagraph"/>
        <w:numPr>
          <w:ilvl w:val="2"/>
          <w:numId w:val="3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="0006616B">
        <w:rPr>
          <w:rFonts w:eastAsiaTheme="minorEastAsia"/>
          <w:sz w:val="20"/>
        </w:rPr>
        <w:t>Mill Finish</w:t>
      </w:r>
      <w:r w:rsidR="00745441">
        <w:rPr>
          <w:rFonts w:eastAsiaTheme="minorEastAsia"/>
          <w:sz w:val="20"/>
        </w:rPr>
        <w:t xml:space="preserve"> - </w:t>
      </w:r>
      <w:r w:rsidR="00C920F1">
        <w:rPr>
          <w:rFonts w:eastAsiaTheme="minorEastAsia"/>
          <w:sz w:val="20"/>
        </w:rPr>
        <w:t>Material shall be</w:t>
      </w:r>
      <w:r w:rsidR="00E1724A" w:rsidRPr="00745441">
        <w:rPr>
          <w:rFonts w:eastAsiaTheme="minorEastAsia"/>
          <w:sz w:val="20"/>
        </w:rPr>
        <w:t xml:space="preserve"> mill finish, no sealers or galvanizing is required for typical installation behind standard drywall.</w:t>
      </w:r>
    </w:p>
    <w:p w:rsidR="0006616B" w:rsidRDefault="0006616B" w:rsidP="00C516A7">
      <w:pPr>
        <w:pStyle w:val="ARCATParagraph"/>
        <w:numPr>
          <w:ilvl w:val="2"/>
          <w:numId w:val="3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Stainless Steel</w:t>
      </w:r>
    </w:p>
    <w:p w:rsidR="00017FBE" w:rsidRPr="00745441" w:rsidRDefault="00A11C8E" w:rsidP="00745441">
      <w:pPr>
        <w:pStyle w:val="ARCATParagraph"/>
        <w:numPr>
          <w:ilvl w:val="2"/>
          <w:numId w:val="3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Galvanized Finish</w:t>
      </w:r>
      <w:r w:rsidR="00745441">
        <w:rPr>
          <w:rFonts w:eastAsiaTheme="minorEastAsia"/>
          <w:sz w:val="20"/>
        </w:rPr>
        <w:t xml:space="preserve"> - </w:t>
      </w:r>
      <w:r w:rsidR="005248F1" w:rsidRPr="00745441">
        <w:rPr>
          <w:rFonts w:eastAsiaTheme="minorEastAsia"/>
          <w:sz w:val="20"/>
        </w:rPr>
        <w:t>Material shall be Hot Dip G</w:t>
      </w:r>
      <w:r w:rsidRPr="00745441">
        <w:rPr>
          <w:rFonts w:eastAsiaTheme="minorEastAsia"/>
          <w:sz w:val="20"/>
        </w:rPr>
        <w:t xml:space="preserve">alvanized per ASTM A123. </w:t>
      </w:r>
      <w:r w:rsidR="00017FBE" w:rsidRPr="00745441">
        <w:rPr>
          <w:rFonts w:cs="Times New Roman"/>
          <w:sz w:val="20"/>
        </w:rPr>
        <w:t xml:space="preserve">       </w:t>
      </w:r>
    </w:p>
    <w:p w:rsidR="00017FBE" w:rsidRDefault="00017FBE" w:rsidP="00017FBE">
      <w:pPr>
        <w:pStyle w:val="ARCATSubPara"/>
        <w:ind w:left="1728"/>
        <w:rPr>
          <w:rFonts w:eastAsiaTheme="minorEastAsia"/>
          <w:sz w:val="20"/>
        </w:rPr>
      </w:pPr>
    </w:p>
    <w:p w:rsidR="006213EE" w:rsidRDefault="00A11C8E" w:rsidP="00A11C8E">
      <w:pPr>
        <w:pStyle w:val="ARCATPart"/>
        <w:spacing w:before="200"/>
        <w:rPr>
          <w:rFonts w:cs="Times New Roman"/>
          <w:sz w:val="20"/>
        </w:rPr>
      </w:pPr>
      <w:r>
        <w:rPr>
          <w:rFonts w:cs="Times New Roman"/>
          <w:sz w:val="20"/>
        </w:rPr>
        <w:t>PART 3</w:t>
      </w:r>
      <w:r w:rsidR="006213EE">
        <w:rPr>
          <w:rFonts w:cs="Times New Roman"/>
          <w:sz w:val="20"/>
        </w:rPr>
        <w:t xml:space="preserve">  EXECUTION</w:t>
      </w:r>
    </w:p>
    <w:p w:rsidR="006213EE" w:rsidRPr="00A11C8E" w:rsidRDefault="00C516A7" w:rsidP="00C516A7">
      <w:pPr>
        <w:pStyle w:val="ARCATArticle"/>
        <w:spacing w:before="200"/>
        <w:rPr>
          <w:rFonts w:cs="Times New Roman"/>
          <w:sz w:val="20"/>
        </w:rPr>
      </w:pPr>
      <w:r>
        <w:rPr>
          <w:rFonts w:cs="Times New Roman"/>
          <w:sz w:val="20"/>
        </w:rPr>
        <w:t>3.1</w:t>
      </w:r>
      <w:r>
        <w:rPr>
          <w:rFonts w:cs="Times New Roman"/>
          <w:sz w:val="20"/>
        </w:rPr>
        <w:tab/>
      </w:r>
      <w:r w:rsidR="00A11C8E">
        <w:rPr>
          <w:rFonts w:cs="Times New Roman"/>
          <w:sz w:val="20"/>
        </w:rPr>
        <w:t>EXAMINATION</w:t>
      </w:r>
    </w:p>
    <w:p w:rsidR="006213EE" w:rsidRPr="00A11C8E" w:rsidRDefault="006213EE" w:rsidP="00C516A7">
      <w:pPr>
        <w:pStyle w:val="ARCATParagraph"/>
        <w:numPr>
          <w:ilvl w:val="2"/>
          <w:numId w:val="2"/>
        </w:numPr>
        <w:spacing w:before="200"/>
        <w:ind w:left="1152" w:hanging="576"/>
        <w:rPr>
          <w:rFonts w:cs="Times New Roman"/>
          <w:sz w:val="20"/>
        </w:rPr>
      </w:pPr>
      <w:r>
        <w:rPr>
          <w:rFonts w:cs="Times New Roman"/>
          <w:sz w:val="20"/>
        </w:rPr>
        <w:tab/>
        <w:t>If substrate preparation is the responsibility of another installer, notify Architect of unsatisfactory preparation before proceeding.</w:t>
      </w:r>
    </w:p>
    <w:p w:rsidR="006213EE" w:rsidRDefault="006213EE" w:rsidP="00C516A7">
      <w:pPr>
        <w:pStyle w:val="ARCATArticle"/>
        <w:numPr>
          <w:ilvl w:val="1"/>
          <w:numId w:val="2"/>
        </w:numPr>
        <w:spacing w:before="200"/>
        <w:ind w:left="576" w:hanging="576"/>
        <w:rPr>
          <w:rFonts w:cs="Times New Roman"/>
          <w:sz w:val="20"/>
        </w:rPr>
      </w:pPr>
      <w:r>
        <w:rPr>
          <w:rFonts w:cs="Times New Roman"/>
          <w:sz w:val="20"/>
        </w:rPr>
        <w:tab/>
        <w:t>INSTALLATION</w:t>
      </w:r>
    </w:p>
    <w:p w:rsidR="0006616B" w:rsidRPr="0006616B" w:rsidRDefault="00A11C8E" w:rsidP="00C516A7">
      <w:pPr>
        <w:pStyle w:val="ARCATParagraph"/>
        <w:numPr>
          <w:ilvl w:val="2"/>
          <w:numId w:val="2"/>
        </w:numPr>
        <w:spacing w:before="200"/>
        <w:ind w:left="1152" w:hanging="576"/>
        <w:rPr>
          <w:rFonts w:cs="Times New Roman"/>
          <w:sz w:val="20"/>
        </w:rPr>
      </w:pPr>
      <w:r>
        <w:rPr>
          <w:rFonts w:cs="Times New Roman"/>
          <w:sz w:val="20"/>
        </w:rPr>
        <w:tab/>
      </w:r>
      <w:r w:rsidR="0006616B">
        <w:rPr>
          <w:rFonts w:eastAsiaTheme="minorEastAsia"/>
          <w:sz w:val="20"/>
        </w:rPr>
        <w:t xml:space="preserve">All new installation shall be laid out by contractor in accordance with construction plans. </w:t>
      </w:r>
    </w:p>
    <w:p w:rsidR="006213EE" w:rsidRDefault="0006616B" w:rsidP="00C516A7">
      <w:pPr>
        <w:pStyle w:val="ARCATParagraph"/>
        <w:numPr>
          <w:ilvl w:val="2"/>
          <w:numId w:val="2"/>
        </w:numPr>
        <w:spacing w:before="200"/>
        <w:ind w:left="1152" w:hanging="576"/>
        <w:rPr>
          <w:rFonts w:cs="Times New Roman"/>
          <w:sz w:val="20"/>
        </w:rPr>
      </w:pPr>
      <w:r>
        <w:rPr>
          <w:rFonts w:eastAsiaTheme="minorEastAsia"/>
          <w:sz w:val="20"/>
        </w:rPr>
        <w:tab/>
      </w:r>
      <w:r w:rsidR="00A11C8E">
        <w:rPr>
          <w:rFonts w:cs="Times New Roman"/>
          <w:sz w:val="20"/>
        </w:rPr>
        <w:t>Install in accordance with manufacturer’s instructions.</w:t>
      </w:r>
    </w:p>
    <w:p w:rsidR="006213EE" w:rsidRPr="00E1724A" w:rsidRDefault="0006616B" w:rsidP="00E1724A">
      <w:pPr>
        <w:pStyle w:val="ARCATParagraph"/>
        <w:numPr>
          <w:ilvl w:val="2"/>
          <w:numId w:val="2"/>
        </w:numPr>
        <w:spacing w:before="200"/>
        <w:ind w:left="1152" w:hanging="576"/>
        <w:rPr>
          <w:rFonts w:cs="Times New Roman"/>
          <w:sz w:val="20"/>
        </w:rPr>
      </w:pPr>
      <w:r>
        <w:rPr>
          <w:rFonts w:cs="Times New Roman"/>
          <w:sz w:val="20"/>
        </w:rPr>
        <w:tab/>
        <w:t>Securex expanded metal security mesh panels join at framing members and</w:t>
      </w:r>
      <w:r w:rsidR="00E1724A">
        <w:rPr>
          <w:rFonts w:cs="Times New Roman"/>
          <w:sz w:val="20"/>
        </w:rPr>
        <w:t xml:space="preserve"> shall be installed either overlapping or staggering the diamond pattern.</w:t>
      </w:r>
    </w:p>
    <w:p w:rsidR="006213EE" w:rsidRDefault="00C516A7" w:rsidP="00C516A7">
      <w:pPr>
        <w:pStyle w:val="ARCATArticle"/>
        <w:numPr>
          <w:ilvl w:val="1"/>
          <w:numId w:val="2"/>
        </w:numPr>
        <w:spacing w:before="200"/>
        <w:ind w:left="576" w:hanging="576"/>
        <w:rPr>
          <w:rFonts w:cs="Times New Roman"/>
          <w:sz w:val="20"/>
        </w:rPr>
      </w:pPr>
      <w:r>
        <w:rPr>
          <w:rFonts w:cs="Times New Roman"/>
          <w:sz w:val="20"/>
        </w:rPr>
        <w:tab/>
        <w:t>TOLERANCES</w:t>
      </w:r>
    </w:p>
    <w:p w:rsidR="0006616B" w:rsidRDefault="0006616B" w:rsidP="00C516A7">
      <w:pPr>
        <w:pStyle w:val="ARCATParagraph"/>
        <w:numPr>
          <w:ilvl w:val="2"/>
          <w:numId w:val="2"/>
        </w:numPr>
        <w:spacing w:before="200"/>
        <w:ind w:left="1152" w:hanging="576"/>
        <w:rPr>
          <w:rFonts w:cs="Times New Roman"/>
          <w:sz w:val="20"/>
        </w:rPr>
      </w:pPr>
      <w:r>
        <w:rPr>
          <w:rFonts w:cs="Times New Roman"/>
          <w:sz w:val="20"/>
        </w:rPr>
        <w:tab/>
        <w:t>Short Way Dimension (SWD)</w:t>
      </w:r>
      <w:r w:rsidR="00C516A7">
        <w:rPr>
          <w:rFonts w:cs="Times New Roman"/>
          <w:sz w:val="20"/>
        </w:rPr>
        <w:t xml:space="preserve">:  </w:t>
      </w:r>
      <w:r>
        <w:rPr>
          <w:rFonts w:cs="Times New Roman"/>
          <w:sz w:val="20"/>
        </w:rPr>
        <w:t xml:space="preserve">+0-1/4 inch </w:t>
      </w:r>
    </w:p>
    <w:p w:rsidR="00C516A7" w:rsidRDefault="0006616B" w:rsidP="00C516A7">
      <w:pPr>
        <w:pStyle w:val="ARCATParagraph"/>
        <w:numPr>
          <w:ilvl w:val="2"/>
          <w:numId w:val="2"/>
        </w:numPr>
        <w:spacing w:before="200"/>
        <w:ind w:left="1152" w:hanging="576"/>
        <w:rPr>
          <w:rFonts w:cs="Times New Roman"/>
          <w:sz w:val="20"/>
        </w:rPr>
      </w:pPr>
      <w:r>
        <w:rPr>
          <w:rFonts w:cs="Times New Roman"/>
          <w:sz w:val="20"/>
        </w:rPr>
        <w:tab/>
      </w:r>
      <w:r w:rsidR="00826536">
        <w:rPr>
          <w:rFonts w:cs="Times New Roman"/>
          <w:sz w:val="20"/>
        </w:rPr>
        <w:t xml:space="preserve">Long Way Dimension (LWD):   +0-1/4 </w:t>
      </w:r>
      <w:r>
        <w:rPr>
          <w:rFonts w:cs="Times New Roman"/>
          <w:sz w:val="20"/>
        </w:rPr>
        <w:t>inch</w:t>
      </w:r>
    </w:p>
    <w:p w:rsidR="006213EE" w:rsidRDefault="006213EE" w:rsidP="0006616B">
      <w:pPr>
        <w:pStyle w:val="ARCATArticle"/>
        <w:spacing w:before="200"/>
        <w:ind w:left="576"/>
        <w:rPr>
          <w:rFonts w:cs="Times New Roman"/>
          <w:sz w:val="20"/>
        </w:rPr>
      </w:pPr>
    </w:p>
    <w:p w:rsidR="006213EE" w:rsidRDefault="006213EE" w:rsidP="00AB36BC">
      <w:pPr>
        <w:pStyle w:val="ARCATTitle"/>
        <w:jc w:val="center"/>
        <w:rPr>
          <w:rFonts w:cs="Times New Roman"/>
          <w:sz w:val="20"/>
        </w:rPr>
      </w:pPr>
      <w:r>
        <w:rPr>
          <w:rFonts w:cs="Times New Roman"/>
          <w:sz w:val="20"/>
        </w:rPr>
        <w:t>END OF SECTION</w:t>
      </w:r>
    </w:p>
    <w:sectPr w:rsidR="006213EE" w:rsidSect="00CB54FD">
      <w:headerReference w:type="default" r:id="rId13"/>
      <w:footerReference w:type="default" r:id="rId14"/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435" w:rsidRDefault="000D2435">
      <w:r>
        <w:separator/>
      </w:r>
    </w:p>
  </w:endnote>
  <w:endnote w:type="continuationSeparator" w:id="1">
    <w:p w:rsidR="000D2435" w:rsidRDefault="000D2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435" w:rsidRDefault="000D2435">
    <w:pPr>
      <w:pStyle w:val="ARCATfooter"/>
    </w:pPr>
    <w:r>
      <w:rPr>
        <w:rFonts w:cs="Times New Roman"/>
        <w:sz w:val="20"/>
      </w:rPr>
      <w:t>02820-</w:t>
    </w:r>
    <w:r w:rsidR="005A53B7">
      <w:rPr>
        <w:rFonts w:cs="Times New Roman"/>
        <w:snapToGrid w:val="0"/>
        <w:sz w:val="20"/>
      </w:rPr>
      <w:fldChar w:fldCharType="begin"/>
    </w:r>
    <w:r>
      <w:rPr>
        <w:rFonts w:cs="Times New Roman"/>
        <w:snapToGrid w:val="0"/>
        <w:sz w:val="20"/>
      </w:rPr>
      <w:instrText xml:space="preserve"> PAGE </w:instrText>
    </w:r>
    <w:r w:rsidR="005A53B7">
      <w:rPr>
        <w:rFonts w:cs="Times New Roman"/>
        <w:snapToGrid w:val="0"/>
        <w:sz w:val="20"/>
      </w:rPr>
      <w:fldChar w:fldCharType="separate"/>
    </w:r>
    <w:r w:rsidR="00826536">
      <w:rPr>
        <w:rFonts w:cs="Times New Roman"/>
        <w:noProof/>
        <w:snapToGrid w:val="0"/>
        <w:sz w:val="20"/>
      </w:rPr>
      <w:t>3</w:t>
    </w:r>
    <w:r w:rsidR="005A53B7">
      <w:rPr>
        <w:rFonts w:cs="Times New Roman"/>
        <w:snapToGrid w:val="0"/>
        <w:sz w:val="20"/>
      </w:rPr>
      <w:fldChar w:fldCharType="end"/>
    </w:r>
    <w:r>
      <w:rPr>
        <w:rFonts w:cs="Times New Roman"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435" w:rsidRDefault="000D2435">
      <w:r>
        <w:separator/>
      </w:r>
    </w:p>
  </w:footnote>
  <w:footnote w:type="continuationSeparator" w:id="1">
    <w:p w:rsidR="000D2435" w:rsidRDefault="000D2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435" w:rsidRDefault="000D2435">
    <w:pPr>
      <w:pStyle w:val="ARCATheader"/>
      <w:tabs>
        <w:tab w:val="right" w:pos="8640"/>
      </w:tabs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decimal"/>
      <w:suff w:val="nothing"/>
      <w:lvlText w:val="%4."/>
      <w:lvlJc w:val="left"/>
      <w:rPr>
        <w:rFonts w:cs="Times New Roman"/>
      </w:rPr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abstractNum w:abstractNumId="1">
    <w:nsid w:val="47DE6420"/>
    <w:multiLevelType w:val="multilevel"/>
    <w:tmpl w:val="00000001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decimal"/>
      <w:suff w:val="nothing"/>
      <w:lvlText w:val="%4."/>
      <w:lvlJc w:val="left"/>
      <w:rPr>
        <w:rFonts w:cs="Times New Roman"/>
      </w:rPr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abstractNum w:abstractNumId="2">
    <w:nsid w:val="6A994D46"/>
    <w:multiLevelType w:val="multilevel"/>
    <w:tmpl w:val="BC8A78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BB42AB1"/>
    <w:multiLevelType w:val="multilevel"/>
    <w:tmpl w:val="00000001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decimal"/>
      <w:suff w:val="nothing"/>
      <w:lvlText w:val="%4."/>
      <w:lvlJc w:val="left"/>
      <w:rPr>
        <w:rFonts w:cs="Times New Roman"/>
      </w:rPr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5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A7B2F"/>
    <w:rsid w:val="00017FBE"/>
    <w:rsid w:val="00031EE7"/>
    <w:rsid w:val="0006616B"/>
    <w:rsid w:val="000D2435"/>
    <w:rsid w:val="00121719"/>
    <w:rsid w:val="001715F9"/>
    <w:rsid w:val="0017541C"/>
    <w:rsid w:val="00180294"/>
    <w:rsid w:val="002679E5"/>
    <w:rsid w:val="002804FF"/>
    <w:rsid w:val="002D4599"/>
    <w:rsid w:val="00370351"/>
    <w:rsid w:val="00425D56"/>
    <w:rsid w:val="004A7B2F"/>
    <w:rsid w:val="004B129A"/>
    <w:rsid w:val="005248F1"/>
    <w:rsid w:val="00591C5D"/>
    <w:rsid w:val="005A0E57"/>
    <w:rsid w:val="005A53B7"/>
    <w:rsid w:val="005C7A0F"/>
    <w:rsid w:val="006213EE"/>
    <w:rsid w:val="00656087"/>
    <w:rsid w:val="006F3AE6"/>
    <w:rsid w:val="00721850"/>
    <w:rsid w:val="00745441"/>
    <w:rsid w:val="00793FB0"/>
    <w:rsid w:val="007F58A1"/>
    <w:rsid w:val="00826536"/>
    <w:rsid w:val="008E0DB1"/>
    <w:rsid w:val="00925AE4"/>
    <w:rsid w:val="009435F9"/>
    <w:rsid w:val="00957E42"/>
    <w:rsid w:val="00A11C8E"/>
    <w:rsid w:val="00A30607"/>
    <w:rsid w:val="00A920BF"/>
    <w:rsid w:val="00AB36BC"/>
    <w:rsid w:val="00AD678F"/>
    <w:rsid w:val="00B91C04"/>
    <w:rsid w:val="00BB65CD"/>
    <w:rsid w:val="00BE3181"/>
    <w:rsid w:val="00C516A7"/>
    <w:rsid w:val="00C73021"/>
    <w:rsid w:val="00C920F1"/>
    <w:rsid w:val="00CB54FD"/>
    <w:rsid w:val="00CC7EA4"/>
    <w:rsid w:val="00D1665E"/>
    <w:rsid w:val="00D408D4"/>
    <w:rsid w:val="00DD3606"/>
    <w:rsid w:val="00DF780A"/>
    <w:rsid w:val="00E1724A"/>
    <w:rsid w:val="00F5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F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Normal">
    <w:name w:val="ARCAT Normal"/>
    <w:uiPriority w:val="99"/>
    <w:rsid w:val="00CB54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RCATPart">
    <w:name w:val="ARCAT Part"/>
    <w:uiPriority w:val="99"/>
    <w:rsid w:val="00CB54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RCATArticle">
    <w:name w:val="ARCAT Article"/>
    <w:uiPriority w:val="99"/>
    <w:rsid w:val="00CB54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RCATParagraph">
    <w:name w:val="ARCAT Paragraph"/>
    <w:uiPriority w:val="99"/>
    <w:rsid w:val="00CB54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RCATSubPara">
    <w:name w:val="ARCAT SubPara"/>
    <w:uiPriority w:val="99"/>
    <w:rsid w:val="00CB54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RCATSubSub1">
    <w:name w:val="ARCAT SubSub1"/>
    <w:uiPriority w:val="99"/>
    <w:rsid w:val="00CB54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RCATSubSub2">
    <w:name w:val="ARCAT SubSub2"/>
    <w:uiPriority w:val="99"/>
    <w:rsid w:val="00CB54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RCATSubSub3">
    <w:name w:val="ARCAT SubSub3"/>
    <w:uiPriority w:val="99"/>
    <w:rsid w:val="00CB54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RCATSubSub4">
    <w:name w:val="ARCAT SubSub4"/>
    <w:uiPriority w:val="99"/>
    <w:rsid w:val="00CB54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RCATSubSub5">
    <w:name w:val="ARCAT SubSub5"/>
    <w:uiPriority w:val="99"/>
    <w:rsid w:val="00CB54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RCATheader">
    <w:name w:val="ARCAT header"/>
    <w:uiPriority w:val="99"/>
    <w:rsid w:val="00CB54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RCATfooter">
    <w:name w:val="ARCAT footer"/>
    <w:uiPriority w:val="99"/>
    <w:rsid w:val="00CB54F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ARCATnote">
    <w:name w:val="ARCAT note"/>
    <w:uiPriority w:val="99"/>
    <w:rsid w:val="00CB54FD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hAnsi="Arial" w:cs="Arial"/>
      <w:b/>
      <w:vanish/>
      <w:sz w:val="20"/>
      <w:szCs w:val="24"/>
    </w:rPr>
  </w:style>
  <w:style w:type="paragraph" w:customStyle="1" w:styleId="ARCATTitle">
    <w:name w:val="ARCAT Title"/>
    <w:uiPriority w:val="99"/>
    <w:rsid w:val="00CB54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9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1C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arcat.com/clients/gfx/nilesfen.gi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ilesfenc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(info@nilesfence.com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ilesfence.com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nilesfence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3850C-28E3-4E74-93C2-C27A8B6D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ARCAT spec  2010-12-21</vt:lpstr>
    </vt:vector>
  </TitlesOfParts>
  <Company/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ARCAT spec  2010-12-21</dc:title>
  <dc:subject/>
  <dc:creator>Stacey</dc:creator>
  <cp:keywords/>
  <dc:description/>
  <cp:lastModifiedBy>Stacey</cp:lastModifiedBy>
  <cp:revision>10</cp:revision>
  <cp:lastPrinted>2012-02-07T20:56:00Z</cp:lastPrinted>
  <dcterms:created xsi:type="dcterms:W3CDTF">2012-02-13T13:33:00Z</dcterms:created>
  <dcterms:modified xsi:type="dcterms:W3CDTF">2012-02-20T13:57:00Z</dcterms:modified>
</cp:coreProperties>
</file>